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D1914" w:rsidRDefault="00FD1914" w:rsidP="00FD1914">
      <w:pPr>
        <w:jc w:val="center"/>
        <w:rPr>
          <w:rFonts w:ascii="方正小标宋简体" w:eastAsia="方正小标宋简体" w:hint="eastAsia"/>
          <w:sz w:val="44"/>
          <w:szCs w:val="44"/>
        </w:rPr>
      </w:pPr>
      <w:r w:rsidRPr="00FD1914">
        <w:rPr>
          <w:rFonts w:ascii="方正小标宋简体" w:eastAsia="方正小标宋简体" w:hint="eastAsia"/>
          <w:sz w:val="44"/>
          <w:szCs w:val="44"/>
        </w:rPr>
        <w:t>易制</w:t>
      </w:r>
      <w:proofErr w:type="gramStart"/>
      <w:r w:rsidRPr="00FD1914">
        <w:rPr>
          <w:rFonts w:ascii="方正小标宋简体" w:eastAsia="方正小标宋简体" w:hint="eastAsia"/>
          <w:sz w:val="44"/>
          <w:szCs w:val="44"/>
        </w:rPr>
        <w:t>爆</w:t>
      </w:r>
      <w:proofErr w:type="gramEnd"/>
      <w:r w:rsidRPr="00FD1914">
        <w:rPr>
          <w:rFonts w:ascii="方正小标宋简体" w:eastAsia="方正小标宋简体" w:hint="eastAsia"/>
          <w:sz w:val="44"/>
          <w:szCs w:val="44"/>
        </w:rPr>
        <w:t>化学品购销合同</w:t>
      </w:r>
    </w:p>
    <w:p w:rsidR="00FD1914" w:rsidRDefault="00FD1914" w:rsidP="00FD1914">
      <w:pPr>
        <w:jc w:val="center"/>
        <w:rPr>
          <w:rFonts w:ascii="仿宋_GB2312" w:eastAsia="仿宋_GB2312" w:hint="eastAsia"/>
          <w:sz w:val="32"/>
          <w:szCs w:val="32"/>
        </w:rPr>
      </w:pPr>
      <w:r>
        <w:rPr>
          <w:rFonts w:ascii="仿宋_GB2312" w:eastAsia="仿宋_GB2312" w:hint="eastAsia"/>
          <w:sz w:val="32"/>
          <w:szCs w:val="32"/>
        </w:rPr>
        <w:t xml:space="preserve">                     合同编号：</w:t>
      </w:r>
    </w:p>
    <w:p w:rsidR="00FD1914" w:rsidRDefault="00FD1914" w:rsidP="00FD1914">
      <w:pPr>
        <w:rPr>
          <w:rFonts w:ascii="仿宋_GB2312" w:eastAsia="仿宋_GB2312"/>
          <w:sz w:val="32"/>
          <w:szCs w:val="32"/>
        </w:rPr>
      </w:pPr>
      <w:r>
        <w:rPr>
          <w:rFonts w:ascii="仿宋_GB2312" w:eastAsia="仿宋_GB2312" w:hint="eastAsia"/>
          <w:sz w:val="32"/>
          <w:szCs w:val="32"/>
        </w:rPr>
        <w:t xml:space="preserve">甲方：河南理工大学××学院   </w:t>
      </w:r>
    </w:p>
    <w:p w:rsidR="00FD1914" w:rsidRPr="002B2F8C" w:rsidRDefault="00FD1914" w:rsidP="00FD1914">
      <w:pPr>
        <w:rPr>
          <w:rFonts w:ascii="仿宋_GB2312" w:eastAsia="仿宋_GB2312"/>
          <w:sz w:val="32"/>
          <w:szCs w:val="32"/>
        </w:rPr>
      </w:pPr>
      <w:r>
        <w:rPr>
          <w:rFonts w:ascii="仿宋_GB2312" w:eastAsia="仿宋_GB2312" w:hint="eastAsia"/>
          <w:sz w:val="32"/>
          <w:szCs w:val="32"/>
        </w:rPr>
        <w:t>乙方：</w:t>
      </w:r>
    </w:p>
    <w:p w:rsidR="00FD1914" w:rsidRPr="003421BA" w:rsidRDefault="00FD1914" w:rsidP="00FD1914">
      <w:pPr>
        <w:ind w:firstLineChars="200" w:firstLine="640"/>
        <w:rPr>
          <w:rFonts w:ascii="仿宋_GB2312" w:eastAsia="仿宋_GB2312"/>
          <w:sz w:val="32"/>
          <w:szCs w:val="32"/>
        </w:rPr>
      </w:pPr>
    </w:p>
    <w:p w:rsidR="00FD1914" w:rsidRDefault="00FD1914" w:rsidP="00FD1914">
      <w:pPr>
        <w:ind w:firstLineChars="200" w:firstLine="640"/>
        <w:rPr>
          <w:rFonts w:ascii="仿宋_GB2312" w:eastAsia="仿宋_GB2312"/>
          <w:sz w:val="32"/>
          <w:szCs w:val="32"/>
        </w:rPr>
      </w:pPr>
      <w:r>
        <w:rPr>
          <w:rFonts w:ascii="仿宋_GB2312" w:eastAsia="仿宋_GB2312" w:hint="eastAsia"/>
          <w:sz w:val="32"/>
          <w:szCs w:val="32"/>
        </w:rPr>
        <w:t>甲乙双方经友好协商，就甲方向乙方购买易制</w:t>
      </w:r>
      <w:proofErr w:type="gramStart"/>
      <w:r w:rsidR="004E2643">
        <w:rPr>
          <w:rFonts w:ascii="仿宋_GB2312" w:eastAsia="仿宋_GB2312" w:hint="eastAsia"/>
          <w:sz w:val="32"/>
          <w:szCs w:val="32"/>
        </w:rPr>
        <w:t>爆</w:t>
      </w:r>
      <w:proofErr w:type="gramEnd"/>
      <w:r>
        <w:rPr>
          <w:rFonts w:ascii="仿宋_GB2312" w:eastAsia="仿宋_GB2312" w:hint="eastAsia"/>
          <w:sz w:val="32"/>
          <w:szCs w:val="32"/>
        </w:rPr>
        <w:t>化学品事宜达成一致，特订立本合同，以兹信守。</w:t>
      </w:r>
    </w:p>
    <w:p w:rsidR="00FD1914" w:rsidRPr="005302C3" w:rsidRDefault="00FD1914" w:rsidP="00FD1914">
      <w:pPr>
        <w:ind w:firstLineChars="200" w:firstLine="640"/>
        <w:rPr>
          <w:rFonts w:ascii="黑体" w:eastAsia="黑体" w:hAnsi="黑体"/>
          <w:sz w:val="32"/>
          <w:szCs w:val="32"/>
        </w:rPr>
      </w:pPr>
      <w:r w:rsidRPr="005302C3">
        <w:rPr>
          <w:rFonts w:ascii="黑体" w:eastAsia="黑体" w:hAnsi="黑体" w:hint="eastAsia"/>
          <w:sz w:val="32"/>
          <w:szCs w:val="32"/>
        </w:rPr>
        <w:t>一、所购化学品情况</w:t>
      </w:r>
    </w:p>
    <w:tbl>
      <w:tblPr>
        <w:tblStyle w:val="a3"/>
        <w:tblW w:w="5000" w:type="pct"/>
        <w:tblLook w:val="04A0"/>
      </w:tblPr>
      <w:tblGrid>
        <w:gridCol w:w="1956"/>
        <w:gridCol w:w="1181"/>
        <w:gridCol w:w="874"/>
        <w:gridCol w:w="719"/>
        <w:gridCol w:w="1006"/>
        <w:gridCol w:w="1006"/>
        <w:gridCol w:w="1006"/>
        <w:gridCol w:w="774"/>
      </w:tblGrid>
      <w:tr w:rsidR="004E2643" w:rsidRPr="005302C3" w:rsidTr="004E2643">
        <w:tc>
          <w:tcPr>
            <w:tcW w:w="1147" w:type="pct"/>
            <w:vAlign w:val="center"/>
          </w:tcPr>
          <w:p w:rsidR="004E2643" w:rsidRPr="005302C3" w:rsidRDefault="004E2643" w:rsidP="00B40B5E">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易制</w:t>
            </w:r>
            <w:proofErr w:type="gramStart"/>
            <w:r>
              <w:rPr>
                <w:rFonts w:ascii="仿宋_GB2312" w:eastAsia="仿宋_GB2312" w:hint="eastAsia"/>
                <w:sz w:val="28"/>
                <w:szCs w:val="28"/>
              </w:rPr>
              <w:t>爆</w:t>
            </w:r>
            <w:proofErr w:type="gramEnd"/>
            <w:r w:rsidRPr="005302C3">
              <w:rPr>
                <w:rFonts w:ascii="仿宋_GB2312" w:eastAsia="仿宋_GB2312" w:hint="eastAsia"/>
                <w:sz w:val="28"/>
                <w:szCs w:val="28"/>
              </w:rPr>
              <w:t>化学品名称</w:t>
            </w:r>
          </w:p>
        </w:tc>
        <w:tc>
          <w:tcPr>
            <w:tcW w:w="693" w:type="pct"/>
            <w:vAlign w:val="center"/>
          </w:tcPr>
          <w:p w:rsidR="004E2643" w:rsidRPr="005302C3" w:rsidRDefault="004E2643" w:rsidP="00B40B5E">
            <w:pPr>
              <w:ind w:leftChars="-50" w:left="-105" w:rightChars="-50" w:right="-105"/>
              <w:jc w:val="center"/>
              <w:rPr>
                <w:rFonts w:ascii="仿宋_GB2312" w:eastAsia="仿宋_GB2312"/>
                <w:sz w:val="28"/>
                <w:szCs w:val="28"/>
              </w:rPr>
            </w:pPr>
            <w:r>
              <w:rPr>
                <w:rFonts w:ascii="仿宋_GB2312" w:eastAsia="仿宋_GB2312" w:hint="eastAsia"/>
                <w:sz w:val="28"/>
                <w:szCs w:val="28"/>
              </w:rPr>
              <w:t>型号/</w:t>
            </w:r>
            <w:r w:rsidRPr="005302C3">
              <w:rPr>
                <w:rFonts w:ascii="仿宋_GB2312" w:eastAsia="仿宋_GB2312" w:hint="eastAsia"/>
                <w:sz w:val="28"/>
                <w:szCs w:val="28"/>
              </w:rPr>
              <w:t>规格</w:t>
            </w:r>
          </w:p>
        </w:tc>
        <w:tc>
          <w:tcPr>
            <w:tcW w:w="513" w:type="pct"/>
            <w:vAlign w:val="center"/>
          </w:tcPr>
          <w:p w:rsidR="004E2643" w:rsidRPr="005302C3" w:rsidRDefault="004E2643" w:rsidP="00B40B5E">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单位</w:t>
            </w:r>
          </w:p>
        </w:tc>
        <w:tc>
          <w:tcPr>
            <w:tcW w:w="422" w:type="pct"/>
            <w:vAlign w:val="center"/>
          </w:tcPr>
          <w:p w:rsidR="004E2643" w:rsidRPr="005302C3" w:rsidRDefault="004E2643" w:rsidP="00B40B5E">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数量</w:t>
            </w:r>
          </w:p>
        </w:tc>
        <w:tc>
          <w:tcPr>
            <w:tcW w:w="590" w:type="pct"/>
            <w:vAlign w:val="center"/>
          </w:tcPr>
          <w:p w:rsidR="004E2643" w:rsidRPr="005302C3" w:rsidRDefault="004E2643" w:rsidP="00B40B5E">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单价（元）</w:t>
            </w:r>
          </w:p>
        </w:tc>
        <w:tc>
          <w:tcPr>
            <w:tcW w:w="590" w:type="pct"/>
            <w:vAlign w:val="center"/>
          </w:tcPr>
          <w:p w:rsidR="004E2643" w:rsidRPr="005302C3" w:rsidRDefault="004E2643" w:rsidP="00B40B5E">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金额（元）</w:t>
            </w:r>
          </w:p>
        </w:tc>
        <w:tc>
          <w:tcPr>
            <w:tcW w:w="590" w:type="pct"/>
            <w:vAlign w:val="center"/>
          </w:tcPr>
          <w:p w:rsidR="004E2643" w:rsidRPr="005302C3" w:rsidRDefault="004E2643" w:rsidP="00B40B5E">
            <w:pPr>
              <w:ind w:leftChars="-50" w:left="-105" w:rightChars="-50" w:right="-105"/>
              <w:jc w:val="center"/>
              <w:rPr>
                <w:rFonts w:ascii="仿宋_GB2312" w:eastAsia="仿宋_GB2312"/>
                <w:sz w:val="28"/>
                <w:szCs w:val="28"/>
              </w:rPr>
            </w:pPr>
            <w:r>
              <w:rPr>
                <w:rFonts w:ascii="仿宋_GB2312" w:eastAsia="仿宋_GB2312" w:hint="eastAsia"/>
                <w:sz w:val="28"/>
                <w:szCs w:val="28"/>
              </w:rPr>
              <w:t>重量（Kg）</w:t>
            </w:r>
          </w:p>
        </w:tc>
        <w:tc>
          <w:tcPr>
            <w:tcW w:w="454" w:type="pct"/>
            <w:vAlign w:val="center"/>
          </w:tcPr>
          <w:p w:rsidR="004E2643" w:rsidRPr="005302C3" w:rsidRDefault="004E2643" w:rsidP="00B40B5E">
            <w:pPr>
              <w:ind w:leftChars="-50" w:left="-105" w:rightChars="-50" w:right="-105"/>
              <w:jc w:val="center"/>
              <w:rPr>
                <w:rFonts w:ascii="仿宋_GB2312" w:eastAsia="仿宋_GB2312"/>
                <w:sz w:val="28"/>
                <w:szCs w:val="28"/>
              </w:rPr>
            </w:pPr>
            <w:r w:rsidRPr="005302C3">
              <w:rPr>
                <w:rFonts w:ascii="仿宋_GB2312" w:eastAsia="仿宋_GB2312" w:hint="eastAsia"/>
                <w:sz w:val="28"/>
                <w:szCs w:val="28"/>
              </w:rPr>
              <w:t>备注</w:t>
            </w:r>
          </w:p>
        </w:tc>
      </w:tr>
      <w:tr w:rsidR="004E2643" w:rsidRPr="005302C3" w:rsidTr="004E2643">
        <w:tc>
          <w:tcPr>
            <w:tcW w:w="1147"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693"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513" w:type="pct"/>
            <w:vAlign w:val="center"/>
          </w:tcPr>
          <w:p w:rsidR="004E2643" w:rsidRPr="001C044B" w:rsidRDefault="004E2643" w:rsidP="00B40B5E">
            <w:pPr>
              <w:ind w:leftChars="-50" w:left="-105" w:rightChars="-50" w:right="-105"/>
              <w:jc w:val="center"/>
              <w:rPr>
                <w:rFonts w:ascii="仿宋_GB2312" w:eastAsia="仿宋_GB2312"/>
                <w:sz w:val="28"/>
                <w:szCs w:val="28"/>
              </w:rPr>
            </w:pPr>
            <w:r w:rsidRPr="001C044B">
              <w:rPr>
                <w:rFonts w:ascii="仿宋_GB2312" w:eastAsia="仿宋_GB2312" w:hint="eastAsia"/>
                <w:sz w:val="28"/>
                <w:szCs w:val="28"/>
              </w:rPr>
              <w:t>瓶</w:t>
            </w:r>
          </w:p>
        </w:tc>
        <w:tc>
          <w:tcPr>
            <w:tcW w:w="422"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590"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590"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590"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454" w:type="pct"/>
            <w:vAlign w:val="center"/>
          </w:tcPr>
          <w:p w:rsidR="004E2643" w:rsidRPr="001C044B" w:rsidRDefault="004E2643" w:rsidP="00B40B5E">
            <w:pPr>
              <w:ind w:leftChars="-50" w:left="-105" w:rightChars="-50" w:right="-105"/>
              <w:jc w:val="center"/>
              <w:rPr>
                <w:rFonts w:ascii="仿宋_GB2312" w:eastAsia="仿宋_GB2312"/>
                <w:sz w:val="28"/>
                <w:szCs w:val="28"/>
              </w:rPr>
            </w:pPr>
          </w:p>
        </w:tc>
      </w:tr>
      <w:tr w:rsidR="004E2643" w:rsidRPr="005302C3" w:rsidTr="004E2643">
        <w:tc>
          <w:tcPr>
            <w:tcW w:w="1147"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693"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513" w:type="pct"/>
            <w:vAlign w:val="center"/>
          </w:tcPr>
          <w:p w:rsidR="004E2643" w:rsidRPr="001C044B" w:rsidRDefault="004E2643" w:rsidP="00B40B5E">
            <w:pPr>
              <w:ind w:leftChars="-50" w:left="-105" w:rightChars="-50" w:right="-105"/>
              <w:jc w:val="center"/>
              <w:rPr>
                <w:rFonts w:ascii="仿宋_GB2312" w:eastAsia="仿宋_GB2312"/>
                <w:sz w:val="28"/>
                <w:szCs w:val="28"/>
              </w:rPr>
            </w:pPr>
            <w:r w:rsidRPr="001C044B">
              <w:rPr>
                <w:rFonts w:ascii="仿宋_GB2312" w:eastAsia="仿宋_GB2312" w:hint="eastAsia"/>
                <w:sz w:val="28"/>
                <w:szCs w:val="28"/>
              </w:rPr>
              <w:t>瓶</w:t>
            </w:r>
          </w:p>
        </w:tc>
        <w:tc>
          <w:tcPr>
            <w:tcW w:w="422"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590"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590"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590"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454" w:type="pct"/>
            <w:vAlign w:val="center"/>
          </w:tcPr>
          <w:p w:rsidR="004E2643" w:rsidRPr="001C044B" w:rsidRDefault="004E2643" w:rsidP="00B40B5E">
            <w:pPr>
              <w:ind w:leftChars="-50" w:left="-105" w:rightChars="-50" w:right="-105"/>
              <w:jc w:val="center"/>
              <w:rPr>
                <w:rFonts w:ascii="仿宋_GB2312" w:eastAsia="仿宋_GB2312"/>
                <w:sz w:val="28"/>
                <w:szCs w:val="28"/>
              </w:rPr>
            </w:pPr>
          </w:p>
        </w:tc>
      </w:tr>
      <w:tr w:rsidR="004E2643" w:rsidRPr="005302C3" w:rsidTr="004E2643">
        <w:tc>
          <w:tcPr>
            <w:tcW w:w="1147" w:type="pct"/>
            <w:vAlign w:val="center"/>
          </w:tcPr>
          <w:p w:rsidR="004E2643" w:rsidRPr="001C044B" w:rsidRDefault="004E2643" w:rsidP="00B40B5E">
            <w:pPr>
              <w:ind w:leftChars="-50" w:left="-105" w:rightChars="-50" w:right="-105"/>
              <w:jc w:val="center"/>
              <w:rPr>
                <w:rFonts w:ascii="仿宋_GB2312" w:eastAsia="仿宋_GB2312"/>
                <w:sz w:val="28"/>
                <w:szCs w:val="28"/>
              </w:rPr>
            </w:pPr>
            <w:r>
              <w:rPr>
                <w:rFonts w:ascii="仿宋_GB2312" w:eastAsia="仿宋_GB2312"/>
                <w:sz w:val="28"/>
                <w:szCs w:val="28"/>
              </w:rPr>
              <w:t>合计</w:t>
            </w:r>
          </w:p>
        </w:tc>
        <w:tc>
          <w:tcPr>
            <w:tcW w:w="693"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513"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422"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590"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590"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590" w:type="pct"/>
            <w:vAlign w:val="center"/>
          </w:tcPr>
          <w:p w:rsidR="004E2643" w:rsidRPr="001C044B" w:rsidRDefault="004E2643" w:rsidP="00B40B5E">
            <w:pPr>
              <w:ind w:leftChars="-50" w:left="-105" w:rightChars="-50" w:right="-105"/>
              <w:jc w:val="center"/>
              <w:rPr>
                <w:rFonts w:ascii="仿宋_GB2312" w:eastAsia="仿宋_GB2312"/>
                <w:sz w:val="28"/>
                <w:szCs w:val="28"/>
              </w:rPr>
            </w:pPr>
          </w:p>
        </w:tc>
        <w:tc>
          <w:tcPr>
            <w:tcW w:w="454" w:type="pct"/>
            <w:vAlign w:val="center"/>
          </w:tcPr>
          <w:p w:rsidR="004E2643" w:rsidRPr="001C044B" w:rsidRDefault="004E2643" w:rsidP="00B40B5E">
            <w:pPr>
              <w:ind w:leftChars="-50" w:left="-105" w:rightChars="-50" w:right="-105"/>
              <w:jc w:val="center"/>
              <w:rPr>
                <w:rFonts w:ascii="仿宋_GB2312" w:eastAsia="仿宋_GB2312"/>
                <w:sz w:val="28"/>
                <w:szCs w:val="28"/>
              </w:rPr>
            </w:pPr>
          </w:p>
        </w:tc>
      </w:tr>
    </w:tbl>
    <w:p w:rsidR="00FD1914" w:rsidRDefault="00FD1914" w:rsidP="00FD1914">
      <w:pPr>
        <w:rPr>
          <w:rFonts w:ascii="仿宋_GB2312" w:eastAsia="仿宋_GB2312"/>
          <w:sz w:val="24"/>
          <w:szCs w:val="24"/>
        </w:rPr>
      </w:pPr>
      <w:r>
        <w:rPr>
          <w:rFonts w:ascii="仿宋_GB2312" w:eastAsia="仿宋_GB2312" w:hint="eastAsia"/>
          <w:sz w:val="24"/>
          <w:szCs w:val="24"/>
        </w:rPr>
        <w:t>注：规格按照100g、500ml AR/GR示例填写；备注填写包装要求，如木箱、纸箱、桶等，标明包装规格。</w:t>
      </w:r>
    </w:p>
    <w:p w:rsidR="004E2643" w:rsidRDefault="00FD1914" w:rsidP="00FD1914">
      <w:pPr>
        <w:ind w:firstLine="630"/>
        <w:rPr>
          <w:rFonts w:ascii="黑体" w:eastAsia="黑体" w:hAnsi="黑体" w:hint="eastAsia"/>
          <w:sz w:val="32"/>
          <w:szCs w:val="32"/>
        </w:rPr>
      </w:pPr>
      <w:r w:rsidRPr="00495237">
        <w:rPr>
          <w:rFonts w:ascii="黑体" w:eastAsia="黑体" w:hAnsi="黑体" w:hint="eastAsia"/>
          <w:sz w:val="32"/>
          <w:szCs w:val="32"/>
        </w:rPr>
        <w:t>二、</w:t>
      </w:r>
      <w:r w:rsidR="004E2643">
        <w:rPr>
          <w:rFonts w:ascii="黑体" w:eastAsia="黑体" w:hAnsi="黑体" w:hint="eastAsia"/>
          <w:sz w:val="32"/>
          <w:szCs w:val="32"/>
        </w:rPr>
        <w:t>易制</w:t>
      </w:r>
      <w:proofErr w:type="gramStart"/>
      <w:r w:rsidR="004E2643">
        <w:rPr>
          <w:rFonts w:ascii="黑体" w:eastAsia="黑体" w:hAnsi="黑体" w:hint="eastAsia"/>
          <w:sz w:val="32"/>
          <w:szCs w:val="32"/>
        </w:rPr>
        <w:t>爆</w:t>
      </w:r>
      <w:proofErr w:type="gramEnd"/>
      <w:r w:rsidR="004E2643">
        <w:rPr>
          <w:rFonts w:ascii="黑体" w:eastAsia="黑体" w:hAnsi="黑体" w:hint="eastAsia"/>
          <w:sz w:val="32"/>
          <w:szCs w:val="32"/>
        </w:rPr>
        <w:t>化学品购买人（使用人）与保管人情况</w:t>
      </w:r>
    </w:p>
    <w:tbl>
      <w:tblPr>
        <w:tblStyle w:val="a3"/>
        <w:tblW w:w="0" w:type="auto"/>
        <w:tblLook w:val="04A0"/>
      </w:tblPr>
      <w:tblGrid>
        <w:gridCol w:w="1951"/>
        <w:gridCol w:w="2693"/>
        <w:gridCol w:w="1701"/>
        <w:gridCol w:w="2177"/>
      </w:tblGrid>
      <w:tr w:rsidR="004E2643" w:rsidRPr="004E2643" w:rsidTr="004E2643">
        <w:tc>
          <w:tcPr>
            <w:tcW w:w="1951" w:type="dxa"/>
            <w:vAlign w:val="center"/>
          </w:tcPr>
          <w:p w:rsidR="004E2643" w:rsidRPr="004E2643" w:rsidRDefault="004E2643" w:rsidP="004E2643">
            <w:pPr>
              <w:jc w:val="center"/>
              <w:rPr>
                <w:rFonts w:ascii="仿宋_GB2312" w:eastAsia="仿宋_GB2312" w:hAnsi="黑体" w:hint="eastAsia"/>
                <w:sz w:val="28"/>
                <w:szCs w:val="28"/>
              </w:rPr>
            </w:pPr>
            <w:r w:rsidRPr="004E2643">
              <w:rPr>
                <w:rFonts w:ascii="仿宋_GB2312" w:eastAsia="仿宋_GB2312" w:hAnsi="黑体" w:hint="eastAsia"/>
                <w:sz w:val="28"/>
                <w:szCs w:val="28"/>
              </w:rPr>
              <w:t>购买人</w:t>
            </w:r>
            <w:r>
              <w:rPr>
                <w:rFonts w:ascii="仿宋_GB2312" w:eastAsia="仿宋_GB2312" w:hAnsi="黑体" w:hint="eastAsia"/>
                <w:sz w:val="28"/>
                <w:szCs w:val="28"/>
              </w:rPr>
              <w:t>姓名</w:t>
            </w:r>
          </w:p>
        </w:tc>
        <w:tc>
          <w:tcPr>
            <w:tcW w:w="2693" w:type="dxa"/>
            <w:vAlign w:val="center"/>
          </w:tcPr>
          <w:p w:rsidR="004E2643" w:rsidRPr="004E2643" w:rsidRDefault="004E2643" w:rsidP="004E2643">
            <w:pPr>
              <w:jc w:val="center"/>
              <w:rPr>
                <w:rFonts w:ascii="仿宋_GB2312" w:eastAsia="仿宋_GB2312" w:hAnsi="黑体" w:hint="eastAsia"/>
                <w:sz w:val="28"/>
                <w:szCs w:val="28"/>
              </w:rPr>
            </w:pPr>
          </w:p>
        </w:tc>
        <w:tc>
          <w:tcPr>
            <w:tcW w:w="1701" w:type="dxa"/>
            <w:vAlign w:val="center"/>
          </w:tcPr>
          <w:p w:rsidR="004E2643" w:rsidRPr="004E2643" w:rsidRDefault="004E2643" w:rsidP="004E2643">
            <w:pPr>
              <w:jc w:val="center"/>
              <w:rPr>
                <w:rFonts w:ascii="仿宋_GB2312" w:eastAsia="仿宋_GB2312" w:hAnsi="黑体" w:hint="eastAsia"/>
                <w:sz w:val="28"/>
                <w:szCs w:val="28"/>
              </w:rPr>
            </w:pPr>
            <w:r>
              <w:rPr>
                <w:rFonts w:ascii="仿宋_GB2312" w:eastAsia="仿宋_GB2312" w:hAnsi="黑体" w:hint="eastAsia"/>
                <w:sz w:val="28"/>
                <w:szCs w:val="28"/>
              </w:rPr>
              <w:t>联系电话</w:t>
            </w:r>
          </w:p>
        </w:tc>
        <w:tc>
          <w:tcPr>
            <w:tcW w:w="2177" w:type="dxa"/>
            <w:vAlign w:val="center"/>
          </w:tcPr>
          <w:p w:rsidR="004E2643" w:rsidRPr="004E2643" w:rsidRDefault="004E2643" w:rsidP="004E2643">
            <w:pPr>
              <w:jc w:val="center"/>
              <w:rPr>
                <w:rFonts w:ascii="仿宋_GB2312" w:eastAsia="仿宋_GB2312" w:hAnsi="黑体" w:hint="eastAsia"/>
                <w:sz w:val="28"/>
                <w:szCs w:val="28"/>
              </w:rPr>
            </w:pPr>
          </w:p>
        </w:tc>
      </w:tr>
      <w:tr w:rsidR="004E2643" w:rsidRPr="004E2643" w:rsidTr="004E2643">
        <w:tc>
          <w:tcPr>
            <w:tcW w:w="1951" w:type="dxa"/>
            <w:vAlign w:val="center"/>
          </w:tcPr>
          <w:p w:rsidR="004E2643" w:rsidRPr="004E2643" w:rsidRDefault="004E2643" w:rsidP="004E2643">
            <w:pPr>
              <w:jc w:val="center"/>
              <w:rPr>
                <w:rFonts w:ascii="仿宋_GB2312" w:eastAsia="仿宋_GB2312" w:hAnsi="黑体" w:hint="eastAsia"/>
                <w:sz w:val="28"/>
                <w:szCs w:val="28"/>
              </w:rPr>
            </w:pPr>
            <w:r>
              <w:rPr>
                <w:rFonts w:ascii="仿宋_GB2312" w:eastAsia="仿宋_GB2312" w:hAnsi="黑体" w:hint="eastAsia"/>
                <w:sz w:val="28"/>
                <w:szCs w:val="28"/>
              </w:rPr>
              <w:t>存放地点</w:t>
            </w:r>
          </w:p>
        </w:tc>
        <w:tc>
          <w:tcPr>
            <w:tcW w:w="2693" w:type="dxa"/>
            <w:vAlign w:val="center"/>
          </w:tcPr>
          <w:p w:rsidR="004E2643" w:rsidRPr="004E2643" w:rsidRDefault="004E2643" w:rsidP="004E2643">
            <w:pPr>
              <w:jc w:val="center"/>
              <w:rPr>
                <w:rFonts w:ascii="仿宋_GB2312" w:eastAsia="仿宋_GB2312" w:hAnsi="黑体" w:hint="eastAsia"/>
                <w:sz w:val="28"/>
                <w:szCs w:val="28"/>
              </w:rPr>
            </w:pPr>
          </w:p>
        </w:tc>
        <w:tc>
          <w:tcPr>
            <w:tcW w:w="1701" w:type="dxa"/>
            <w:vAlign w:val="center"/>
          </w:tcPr>
          <w:p w:rsidR="004E2643" w:rsidRPr="004E2643" w:rsidRDefault="004E2643" w:rsidP="004E2643">
            <w:pPr>
              <w:jc w:val="center"/>
              <w:rPr>
                <w:rFonts w:ascii="仿宋_GB2312" w:eastAsia="仿宋_GB2312" w:hAnsi="黑体" w:hint="eastAsia"/>
                <w:sz w:val="28"/>
                <w:szCs w:val="28"/>
              </w:rPr>
            </w:pPr>
            <w:r>
              <w:rPr>
                <w:rFonts w:ascii="仿宋_GB2312" w:eastAsia="仿宋_GB2312" w:hAnsi="黑体" w:hint="eastAsia"/>
                <w:sz w:val="28"/>
                <w:szCs w:val="28"/>
              </w:rPr>
              <w:t>安全柜信息</w:t>
            </w:r>
          </w:p>
        </w:tc>
        <w:tc>
          <w:tcPr>
            <w:tcW w:w="2177" w:type="dxa"/>
            <w:vAlign w:val="center"/>
          </w:tcPr>
          <w:p w:rsidR="004E2643" w:rsidRPr="004E2643" w:rsidRDefault="004E2643" w:rsidP="004E2643">
            <w:pPr>
              <w:jc w:val="center"/>
              <w:rPr>
                <w:rFonts w:ascii="仿宋_GB2312" w:eastAsia="仿宋_GB2312" w:hAnsi="黑体" w:hint="eastAsia"/>
                <w:sz w:val="28"/>
                <w:szCs w:val="28"/>
              </w:rPr>
            </w:pPr>
          </w:p>
        </w:tc>
      </w:tr>
      <w:tr w:rsidR="004E2643" w:rsidRPr="004E2643" w:rsidTr="004E2643">
        <w:tc>
          <w:tcPr>
            <w:tcW w:w="1951" w:type="dxa"/>
            <w:vAlign w:val="center"/>
          </w:tcPr>
          <w:p w:rsidR="004E2643" w:rsidRPr="004E2643" w:rsidRDefault="004E2643" w:rsidP="004E2643">
            <w:pPr>
              <w:jc w:val="center"/>
              <w:rPr>
                <w:rFonts w:ascii="仿宋_GB2312" w:eastAsia="仿宋_GB2312" w:hAnsi="黑体" w:hint="eastAsia"/>
                <w:sz w:val="28"/>
                <w:szCs w:val="28"/>
              </w:rPr>
            </w:pPr>
            <w:r>
              <w:rPr>
                <w:rFonts w:ascii="仿宋_GB2312" w:eastAsia="仿宋_GB2312" w:hAnsi="黑体" w:hint="eastAsia"/>
                <w:sz w:val="28"/>
                <w:szCs w:val="28"/>
              </w:rPr>
              <w:t>保管人1姓名</w:t>
            </w:r>
          </w:p>
        </w:tc>
        <w:tc>
          <w:tcPr>
            <w:tcW w:w="2693" w:type="dxa"/>
            <w:vAlign w:val="center"/>
          </w:tcPr>
          <w:p w:rsidR="004E2643" w:rsidRPr="004E2643" w:rsidRDefault="004E2643" w:rsidP="004E2643">
            <w:pPr>
              <w:jc w:val="center"/>
              <w:rPr>
                <w:rFonts w:ascii="仿宋_GB2312" w:eastAsia="仿宋_GB2312" w:hAnsi="黑体" w:hint="eastAsia"/>
                <w:sz w:val="28"/>
                <w:szCs w:val="28"/>
              </w:rPr>
            </w:pPr>
          </w:p>
        </w:tc>
        <w:tc>
          <w:tcPr>
            <w:tcW w:w="1701" w:type="dxa"/>
            <w:vAlign w:val="center"/>
          </w:tcPr>
          <w:p w:rsidR="004E2643" w:rsidRPr="004E2643" w:rsidRDefault="004E2643" w:rsidP="004E2643">
            <w:pPr>
              <w:jc w:val="center"/>
              <w:rPr>
                <w:rFonts w:ascii="仿宋_GB2312" w:eastAsia="仿宋_GB2312" w:hAnsi="黑体" w:hint="eastAsia"/>
                <w:sz w:val="28"/>
                <w:szCs w:val="28"/>
              </w:rPr>
            </w:pPr>
            <w:r>
              <w:rPr>
                <w:rFonts w:ascii="仿宋_GB2312" w:eastAsia="仿宋_GB2312" w:hAnsi="黑体" w:hint="eastAsia"/>
                <w:sz w:val="28"/>
                <w:szCs w:val="28"/>
              </w:rPr>
              <w:t>联系电话</w:t>
            </w:r>
          </w:p>
        </w:tc>
        <w:tc>
          <w:tcPr>
            <w:tcW w:w="2177" w:type="dxa"/>
            <w:vAlign w:val="center"/>
          </w:tcPr>
          <w:p w:rsidR="004E2643" w:rsidRPr="004E2643" w:rsidRDefault="004E2643" w:rsidP="004E2643">
            <w:pPr>
              <w:jc w:val="center"/>
              <w:rPr>
                <w:rFonts w:ascii="仿宋_GB2312" w:eastAsia="仿宋_GB2312" w:hAnsi="黑体" w:hint="eastAsia"/>
                <w:sz w:val="28"/>
                <w:szCs w:val="28"/>
              </w:rPr>
            </w:pPr>
          </w:p>
        </w:tc>
      </w:tr>
      <w:tr w:rsidR="004E2643" w:rsidRPr="004E2643" w:rsidTr="004E2643">
        <w:tc>
          <w:tcPr>
            <w:tcW w:w="1951" w:type="dxa"/>
            <w:vAlign w:val="center"/>
          </w:tcPr>
          <w:p w:rsidR="004E2643" w:rsidRPr="004E2643" w:rsidRDefault="004E2643" w:rsidP="004E2643">
            <w:pPr>
              <w:jc w:val="center"/>
              <w:rPr>
                <w:rFonts w:ascii="仿宋_GB2312" w:eastAsia="仿宋_GB2312" w:hAnsi="黑体" w:hint="eastAsia"/>
                <w:sz w:val="28"/>
                <w:szCs w:val="28"/>
              </w:rPr>
            </w:pPr>
            <w:r>
              <w:rPr>
                <w:rFonts w:ascii="仿宋_GB2312" w:eastAsia="仿宋_GB2312" w:hAnsi="黑体" w:hint="eastAsia"/>
                <w:sz w:val="28"/>
                <w:szCs w:val="28"/>
              </w:rPr>
              <w:t>保管人</w:t>
            </w:r>
            <w:r>
              <w:rPr>
                <w:rFonts w:ascii="仿宋_GB2312" w:eastAsia="仿宋_GB2312" w:hAnsi="黑体" w:hint="eastAsia"/>
                <w:sz w:val="28"/>
                <w:szCs w:val="28"/>
              </w:rPr>
              <w:t>2</w:t>
            </w:r>
            <w:r>
              <w:rPr>
                <w:rFonts w:ascii="仿宋_GB2312" w:eastAsia="仿宋_GB2312" w:hAnsi="黑体" w:hint="eastAsia"/>
                <w:sz w:val="28"/>
                <w:szCs w:val="28"/>
              </w:rPr>
              <w:t>姓名</w:t>
            </w:r>
          </w:p>
        </w:tc>
        <w:tc>
          <w:tcPr>
            <w:tcW w:w="2693" w:type="dxa"/>
            <w:vAlign w:val="center"/>
          </w:tcPr>
          <w:p w:rsidR="004E2643" w:rsidRPr="004E2643" w:rsidRDefault="004E2643" w:rsidP="004E2643">
            <w:pPr>
              <w:jc w:val="center"/>
              <w:rPr>
                <w:rFonts w:ascii="仿宋_GB2312" w:eastAsia="仿宋_GB2312" w:hAnsi="黑体" w:hint="eastAsia"/>
                <w:sz w:val="28"/>
                <w:szCs w:val="28"/>
              </w:rPr>
            </w:pPr>
          </w:p>
        </w:tc>
        <w:tc>
          <w:tcPr>
            <w:tcW w:w="1701" w:type="dxa"/>
            <w:vAlign w:val="center"/>
          </w:tcPr>
          <w:p w:rsidR="004E2643" w:rsidRPr="004E2643" w:rsidRDefault="004E2643" w:rsidP="004E2643">
            <w:pPr>
              <w:jc w:val="center"/>
              <w:rPr>
                <w:rFonts w:ascii="仿宋_GB2312" w:eastAsia="仿宋_GB2312" w:hAnsi="黑体" w:hint="eastAsia"/>
                <w:sz w:val="28"/>
                <w:szCs w:val="28"/>
              </w:rPr>
            </w:pPr>
            <w:r>
              <w:rPr>
                <w:rFonts w:ascii="仿宋_GB2312" w:eastAsia="仿宋_GB2312" w:hAnsi="黑体" w:hint="eastAsia"/>
                <w:sz w:val="28"/>
                <w:szCs w:val="28"/>
              </w:rPr>
              <w:t>联系电话</w:t>
            </w:r>
          </w:p>
        </w:tc>
        <w:tc>
          <w:tcPr>
            <w:tcW w:w="2177" w:type="dxa"/>
            <w:vAlign w:val="center"/>
          </w:tcPr>
          <w:p w:rsidR="004E2643" w:rsidRPr="004E2643" w:rsidRDefault="004E2643" w:rsidP="004E2643">
            <w:pPr>
              <w:jc w:val="center"/>
              <w:rPr>
                <w:rFonts w:ascii="仿宋_GB2312" w:eastAsia="仿宋_GB2312" w:hAnsi="黑体" w:hint="eastAsia"/>
                <w:sz w:val="28"/>
                <w:szCs w:val="28"/>
              </w:rPr>
            </w:pPr>
          </w:p>
        </w:tc>
      </w:tr>
      <w:tr w:rsidR="004E2643" w:rsidRPr="004E2643" w:rsidTr="004E2643">
        <w:tc>
          <w:tcPr>
            <w:tcW w:w="1951" w:type="dxa"/>
            <w:vAlign w:val="center"/>
          </w:tcPr>
          <w:p w:rsidR="004E2643" w:rsidRDefault="004E2643" w:rsidP="004E2643">
            <w:pPr>
              <w:jc w:val="center"/>
              <w:rPr>
                <w:rFonts w:ascii="仿宋_GB2312" w:eastAsia="仿宋_GB2312" w:hAnsi="黑体" w:hint="eastAsia"/>
                <w:sz w:val="28"/>
                <w:szCs w:val="28"/>
              </w:rPr>
            </w:pPr>
            <w:r>
              <w:rPr>
                <w:rFonts w:ascii="仿宋_GB2312" w:eastAsia="仿宋_GB2312" w:hAnsi="黑体" w:hint="eastAsia"/>
                <w:sz w:val="28"/>
                <w:szCs w:val="28"/>
              </w:rPr>
              <w:t>使用人姓名</w:t>
            </w:r>
          </w:p>
        </w:tc>
        <w:tc>
          <w:tcPr>
            <w:tcW w:w="2693" w:type="dxa"/>
            <w:vAlign w:val="center"/>
          </w:tcPr>
          <w:p w:rsidR="004E2643" w:rsidRPr="004E2643" w:rsidRDefault="004E2643" w:rsidP="004E2643">
            <w:pPr>
              <w:jc w:val="center"/>
              <w:rPr>
                <w:rFonts w:ascii="仿宋_GB2312" w:eastAsia="仿宋_GB2312" w:hAnsi="黑体" w:hint="eastAsia"/>
                <w:sz w:val="28"/>
                <w:szCs w:val="28"/>
              </w:rPr>
            </w:pPr>
          </w:p>
        </w:tc>
        <w:tc>
          <w:tcPr>
            <w:tcW w:w="1701" w:type="dxa"/>
            <w:vAlign w:val="center"/>
          </w:tcPr>
          <w:p w:rsidR="004E2643" w:rsidRDefault="004E2643" w:rsidP="004E2643">
            <w:pPr>
              <w:jc w:val="center"/>
              <w:rPr>
                <w:rFonts w:ascii="仿宋_GB2312" w:eastAsia="仿宋_GB2312" w:hAnsi="黑体" w:hint="eastAsia"/>
                <w:sz w:val="28"/>
                <w:szCs w:val="28"/>
              </w:rPr>
            </w:pPr>
            <w:r>
              <w:rPr>
                <w:rFonts w:ascii="仿宋_GB2312" w:eastAsia="仿宋_GB2312" w:hAnsi="黑体" w:hint="eastAsia"/>
                <w:sz w:val="28"/>
                <w:szCs w:val="28"/>
              </w:rPr>
              <w:t>联系电话</w:t>
            </w:r>
          </w:p>
        </w:tc>
        <w:tc>
          <w:tcPr>
            <w:tcW w:w="2177" w:type="dxa"/>
            <w:vAlign w:val="center"/>
          </w:tcPr>
          <w:p w:rsidR="004E2643" w:rsidRPr="004E2643" w:rsidRDefault="004E2643" w:rsidP="004E2643">
            <w:pPr>
              <w:jc w:val="center"/>
              <w:rPr>
                <w:rFonts w:ascii="仿宋_GB2312" w:eastAsia="仿宋_GB2312" w:hAnsi="黑体" w:hint="eastAsia"/>
                <w:sz w:val="28"/>
                <w:szCs w:val="28"/>
              </w:rPr>
            </w:pPr>
          </w:p>
        </w:tc>
      </w:tr>
    </w:tbl>
    <w:p w:rsidR="004E2643" w:rsidRPr="004E2643" w:rsidRDefault="004E2643" w:rsidP="004E2643">
      <w:pPr>
        <w:rPr>
          <w:rFonts w:ascii="仿宋_GB2312" w:eastAsia="仿宋_GB2312" w:hAnsi="黑体" w:hint="eastAsia"/>
          <w:sz w:val="24"/>
          <w:szCs w:val="24"/>
        </w:rPr>
      </w:pPr>
      <w:r w:rsidRPr="004E2643">
        <w:rPr>
          <w:rFonts w:ascii="仿宋_GB2312" w:eastAsia="仿宋_GB2312" w:hAnsi="黑体" w:hint="eastAsia"/>
          <w:sz w:val="24"/>
          <w:szCs w:val="24"/>
        </w:rPr>
        <w:t>注：</w:t>
      </w:r>
      <w:r>
        <w:rPr>
          <w:rFonts w:ascii="仿宋_GB2312" w:eastAsia="仿宋_GB2312" w:hAnsi="黑体" w:hint="eastAsia"/>
          <w:sz w:val="24"/>
          <w:szCs w:val="24"/>
        </w:rPr>
        <w:t>按照《</w:t>
      </w:r>
      <w:hyperlink r:id="rId4" w:history="1">
        <w:r w:rsidRPr="00683E63">
          <w:rPr>
            <w:rStyle w:val="a4"/>
            <w:rFonts w:ascii="仿宋_GB2312" w:eastAsia="仿宋_GB2312" w:hAnsi="黑体" w:hint="eastAsia"/>
            <w:sz w:val="24"/>
            <w:szCs w:val="24"/>
          </w:rPr>
          <w:t>易制爆危险化学品储存场所治安防范要求</w:t>
        </w:r>
      </w:hyperlink>
      <w:r>
        <w:rPr>
          <w:rFonts w:ascii="仿宋_GB2312" w:eastAsia="仿宋_GB2312" w:hAnsi="黑体" w:hint="eastAsia"/>
          <w:sz w:val="24"/>
          <w:szCs w:val="24"/>
        </w:rPr>
        <w:t>》</w:t>
      </w:r>
      <w:r w:rsidR="00683E63">
        <w:rPr>
          <w:rFonts w:ascii="仿宋_GB2312" w:eastAsia="仿宋_GB2312" w:hAnsi="黑体" w:hint="eastAsia"/>
          <w:sz w:val="24"/>
          <w:szCs w:val="24"/>
        </w:rPr>
        <w:t>（GA1511-2018）</w:t>
      </w:r>
      <w:r>
        <w:rPr>
          <w:rFonts w:ascii="仿宋_GB2312" w:eastAsia="仿宋_GB2312" w:hAnsi="黑体" w:hint="eastAsia"/>
          <w:sz w:val="24"/>
          <w:szCs w:val="24"/>
        </w:rPr>
        <w:t>要求，易制</w:t>
      </w:r>
      <w:proofErr w:type="gramStart"/>
      <w:r>
        <w:rPr>
          <w:rFonts w:ascii="仿宋_GB2312" w:eastAsia="仿宋_GB2312" w:hAnsi="黑体" w:hint="eastAsia"/>
          <w:sz w:val="24"/>
          <w:szCs w:val="24"/>
        </w:rPr>
        <w:t>爆</w:t>
      </w:r>
      <w:proofErr w:type="gramEnd"/>
      <w:r>
        <w:rPr>
          <w:rFonts w:ascii="仿宋_GB2312" w:eastAsia="仿宋_GB2312" w:hAnsi="黑体" w:hint="eastAsia"/>
          <w:sz w:val="24"/>
          <w:szCs w:val="24"/>
        </w:rPr>
        <w:t>化学品</w:t>
      </w:r>
      <w:r w:rsidR="00683E63">
        <w:rPr>
          <w:rFonts w:ascii="仿宋_GB2312" w:eastAsia="仿宋_GB2312" w:hAnsi="黑体" w:hint="eastAsia"/>
          <w:sz w:val="24"/>
          <w:szCs w:val="24"/>
        </w:rPr>
        <w:t>须落实人力、实体防盗、视频监控等防范要求，做到</w:t>
      </w:r>
    </w:p>
    <w:p w:rsidR="00FD1914" w:rsidRPr="00495237" w:rsidRDefault="004E2643" w:rsidP="00FD1914">
      <w:pPr>
        <w:ind w:firstLine="630"/>
        <w:rPr>
          <w:rFonts w:ascii="黑体" w:eastAsia="黑体" w:hAnsi="黑体"/>
          <w:sz w:val="32"/>
          <w:szCs w:val="32"/>
        </w:rPr>
      </w:pPr>
      <w:r>
        <w:rPr>
          <w:rFonts w:ascii="黑体" w:eastAsia="黑体" w:hAnsi="黑体" w:hint="eastAsia"/>
          <w:sz w:val="32"/>
          <w:szCs w:val="32"/>
        </w:rPr>
        <w:lastRenderedPageBreak/>
        <w:t>三、</w:t>
      </w:r>
      <w:r w:rsidR="00FD1914" w:rsidRPr="00495237">
        <w:rPr>
          <w:rFonts w:ascii="黑体" w:eastAsia="黑体" w:hAnsi="黑体" w:hint="eastAsia"/>
          <w:sz w:val="32"/>
          <w:szCs w:val="32"/>
        </w:rPr>
        <w:t>交货期限和方式</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1.乙方应在合同签署后，</w:t>
      </w:r>
      <w:r w:rsidR="004E2643">
        <w:rPr>
          <w:rFonts w:ascii="仿宋_GB2312" w:eastAsia="仿宋_GB2312" w:hint="eastAsia"/>
          <w:sz w:val="32"/>
          <w:szCs w:val="32"/>
        </w:rPr>
        <w:t>两</w:t>
      </w:r>
      <w:r>
        <w:rPr>
          <w:rFonts w:ascii="仿宋_GB2312" w:eastAsia="仿宋_GB2312" w:hint="eastAsia"/>
          <w:sz w:val="32"/>
          <w:szCs w:val="32"/>
        </w:rPr>
        <w:t>周内交货。</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2.交货方式：乙方负责将</w:t>
      </w:r>
      <w:r w:rsidR="00683E63">
        <w:rPr>
          <w:rFonts w:ascii="仿宋_GB2312" w:eastAsia="仿宋_GB2312" w:hint="eastAsia"/>
          <w:sz w:val="32"/>
          <w:szCs w:val="32"/>
        </w:rPr>
        <w:t>易制</w:t>
      </w:r>
      <w:proofErr w:type="gramStart"/>
      <w:r w:rsidR="00683E63">
        <w:rPr>
          <w:rFonts w:ascii="仿宋_GB2312" w:eastAsia="仿宋_GB2312" w:hint="eastAsia"/>
          <w:sz w:val="32"/>
          <w:szCs w:val="32"/>
        </w:rPr>
        <w:t>爆</w:t>
      </w:r>
      <w:proofErr w:type="gramEnd"/>
      <w:r>
        <w:rPr>
          <w:rFonts w:ascii="仿宋_GB2312" w:eastAsia="仿宋_GB2312" w:hint="eastAsia"/>
          <w:sz w:val="32"/>
          <w:szCs w:val="32"/>
        </w:rPr>
        <w:t>化学品</w:t>
      </w:r>
      <w:r w:rsidR="00683E63">
        <w:rPr>
          <w:rFonts w:ascii="仿宋_GB2312" w:eastAsia="仿宋_GB2312" w:hint="eastAsia"/>
          <w:sz w:val="32"/>
          <w:szCs w:val="32"/>
        </w:rPr>
        <w:t>通过</w:t>
      </w:r>
      <w:r w:rsidR="00683E63">
        <w:rPr>
          <w:rFonts w:ascii="仿宋_GB2312" w:eastAsia="仿宋_GB2312" w:hint="eastAsia"/>
          <w:sz w:val="32"/>
          <w:szCs w:val="32"/>
          <w:u w:val="single"/>
        </w:rPr>
        <w:t xml:space="preserve">        </w:t>
      </w:r>
      <w:r w:rsidR="00683E63" w:rsidRPr="00683E63">
        <w:rPr>
          <w:rFonts w:ascii="仿宋_GB2312" w:eastAsia="仿宋_GB2312" w:hint="eastAsia"/>
          <w:sz w:val="32"/>
          <w:szCs w:val="32"/>
        </w:rPr>
        <w:t>方式</w:t>
      </w:r>
      <w:r>
        <w:rPr>
          <w:rFonts w:ascii="仿宋_GB2312" w:eastAsia="仿宋_GB2312" w:hint="eastAsia"/>
          <w:sz w:val="32"/>
          <w:szCs w:val="32"/>
        </w:rPr>
        <w:t>送至甲方</w:t>
      </w:r>
      <w:r w:rsidR="00683E63">
        <w:rPr>
          <w:rFonts w:ascii="仿宋_GB2312" w:eastAsia="仿宋_GB2312" w:hint="eastAsia"/>
          <w:sz w:val="32"/>
          <w:szCs w:val="32"/>
        </w:rPr>
        <w:t>化学品暂存库</w:t>
      </w:r>
      <w:r>
        <w:rPr>
          <w:rFonts w:ascii="仿宋_GB2312" w:eastAsia="仿宋_GB2312" w:hint="eastAsia"/>
          <w:sz w:val="32"/>
          <w:szCs w:val="32"/>
        </w:rPr>
        <w:t>，在交货过程中产生的一切风险和</w:t>
      </w:r>
      <w:r w:rsidR="00683E63">
        <w:rPr>
          <w:rFonts w:ascii="仿宋_GB2312" w:eastAsia="仿宋_GB2312" w:hint="eastAsia"/>
          <w:sz w:val="32"/>
          <w:szCs w:val="32"/>
        </w:rPr>
        <w:t>运输</w:t>
      </w:r>
      <w:r>
        <w:rPr>
          <w:rFonts w:ascii="仿宋_GB2312" w:eastAsia="仿宋_GB2312" w:hint="eastAsia"/>
          <w:sz w:val="32"/>
          <w:szCs w:val="32"/>
        </w:rPr>
        <w:t>费用</w:t>
      </w:r>
      <w:r w:rsidR="00683E63">
        <w:rPr>
          <w:rFonts w:ascii="仿宋_GB2312" w:eastAsia="仿宋_GB2312" w:hint="eastAsia"/>
          <w:sz w:val="32"/>
          <w:szCs w:val="32"/>
        </w:rPr>
        <w:t>全部</w:t>
      </w:r>
      <w:r>
        <w:rPr>
          <w:rFonts w:ascii="仿宋_GB2312" w:eastAsia="仿宋_GB2312" w:hint="eastAsia"/>
          <w:sz w:val="32"/>
          <w:szCs w:val="32"/>
        </w:rPr>
        <w:t>由乙方负责。</w:t>
      </w:r>
    </w:p>
    <w:p w:rsidR="00FD1914" w:rsidRPr="002B2F8C" w:rsidRDefault="004E2643" w:rsidP="00FD1914">
      <w:pPr>
        <w:ind w:firstLine="630"/>
        <w:rPr>
          <w:rFonts w:ascii="黑体" w:eastAsia="黑体" w:hAnsi="黑体"/>
          <w:sz w:val="32"/>
          <w:szCs w:val="32"/>
        </w:rPr>
      </w:pPr>
      <w:r>
        <w:rPr>
          <w:rFonts w:ascii="黑体" w:eastAsia="黑体" w:hAnsi="黑体" w:hint="eastAsia"/>
          <w:sz w:val="32"/>
          <w:szCs w:val="32"/>
        </w:rPr>
        <w:t>四</w:t>
      </w:r>
      <w:r w:rsidR="00FD1914" w:rsidRPr="002B2F8C">
        <w:rPr>
          <w:rFonts w:ascii="黑体" w:eastAsia="黑体" w:hAnsi="黑体" w:hint="eastAsia"/>
          <w:sz w:val="32"/>
          <w:szCs w:val="32"/>
        </w:rPr>
        <w:t>、质量标准与验收</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1.乙方应保证所销售的化学品符合国家标准及相关行业标准的质量要求，且为全新未使用。</w:t>
      </w:r>
      <w:r w:rsidR="00683E63" w:rsidRPr="00683E63">
        <w:rPr>
          <w:rFonts w:ascii="仿宋_GB2312" w:eastAsia="仿宋_GB2312" w:hint="eastAsia"/>
          <w:sz w:val="32"/>
          <w:szCs w:val="32"/>
        </w:rPr>
        <w:t>没有国家标准、行业标准的，按照通常的标准或符合合同目的的特定标准履行。</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2.甲方在收到化学品后有权进行验收，如发现规格型号不符、数量短缺或质量问题，有权要求乙方更换、补足或退货，因此产生的费用由乙方承担。</w:t>
      </w:r>
    </w:p>
    <w:p w:rsidR="001A7EBF" w:rsidRDefault="00FD1914" w:rsidP="00FD1914">
      <w:pPr>
        <w:ind w:firstLine="630"/>
        <w:rPr>
          <w:rFonts w:ascii="仿宋_GB2312" w:eastAsia="仿宋_GB2312" w:hint="eastAsia"/>
          <w:sz w:val="32"/>
          <w:szCs w:val="32"/>
        </w:rPr>
      </w:pPr>
      <w:r>
        <w:rPr>
          <w:rFonts w:ascii="仿宋_GB2312" w:eastAsia="仿宋_GB2312" w:hint="eastAsia"/>
          <w:sz w:val="32"/>
          <w:szCs w:val="32"/>
        </w:rPr>
        <w:t>3.</w:t>
      </w:r>
      <w:r w:rsidR="001A7EBF" w:rsidRPr="001A7EBF">
        <w:rPr>
          <w:rFonts w:ascii="仿宋_GB2312" w:eastAsia="仿宋_GB2312" w:hint="eastAsia"/>
          <w:sz w:val="32"/>
          <w:szCs w:val="32"/>
        </w:rPr>
        <w:t>因包装、运输引起的货物损坏，按质量不合格处理。</w:t>
      </w:r>
    </w:p>
    <w:p w:rsidR="00FD1914" w:rsidRDefault="001A7EBF" w:rsidP="00FD1914">
      <w:pPr>
        <w:ind w:firstLine="630"/>
        <w:rPr>
          <w:rFonts w:ascii="仿宋_GB2312" w:eastAsia="仿宋_GB2312"/>
          <w:sz w:val="32"/>
          <w:szCs w:val="32"/>
        </w:rPr>
      </w:pPr>
      <w:r>
        <w:rPr>
          <w:rFonts w:ascii="仿宋_GB2312" w:eastAsia="仿宋_GB2312" w:hint="eastAsia"/>
          <w:sz w:val="32"/>
          <w:szCs w:val="32"/>
        </w:rPr>
        <w:t>4.</w:t>
      </w:r>
      <w:r w:rsidR="00FD1914">
        <w:rPr>
          <w:rFonts w:ascii="仿宋_GB2312" w:eastAsia="仿宋_GB2312" w:hint="eastAsia"/>
          <w:sz w:val="32"/>
          <w:szCs w:val="32"/>
        </w:rPr>
        <w:t>若因质量问题发生争议，双方应选择第三方进行鉴定。</w:t>
      </w:r>
    </w:p>
    <w:p w:rsidR="00FD1914" w:rsidRPr="002B2F8C" w:rsidRDefault="00FD1914" w:rsidP="00FD1914">
      <w:pPr>
        <w:ind w:firstLine="630"/>
        <w:rPr>
          <w:rFonts w:ascii="黑体" w:eastAsia="黑体" w:hAnsi="黑体"/>
          <w:sz w:val="32"/>
          <w:szCs w:val="32"/>
        </w:rPr>
      </w:pPr>
      <w:r w:rsidRPr="002B2F8C">
        <w:rPr>
          <w:rFonts w:ascii="黑体" w:eastAsia="黑体" w:hAnsi="黑体" w:hint="eastAsia"/>
          <w:sz w:val="32"/>
          <w:szCs w:val="32"/>
        </w:rPr>
        <w:t>四、支付条款</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1.乙方完成交货并经甲方验收合格后，提供合法有效税务发票，发票金额包含税款、运费等相关费用。</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2.甲方按照合同约定的金额，一次性支付款项。</w:t>
      </w:r>
    </w:p>
    <w:p w:rsidR="00FD1914" w:rsidRPr="002B2F8C" w:rsidRDefault="00FD1914" w:rsidP="00FD1914">
      <w:pPr>
        <w:ind w:firstLine="630"/>
        <w:rPr>
          <w:rFonts w:ascii="黑体" w:eastAsia="黑体" w:hAnsi="黑体"/>
          <w:sz w:val="32"/>
          <w:szCs w:val="32"/>
        </w:rPr>
      </w:pPr>
      <w:r w:rsidRPr="002B2F8C">
        <w:rPr>
          <w:rFonts w:ascii="黑体" w:eastAsia="黑体" w:hAnsi="黑体" w:hint="eastAsia"/>
          <w:sz w:val="32"/>
          <w:szCs w:val="32"/>
        </w:rPr>
        <w:t>五、保密条款</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1.双方应对在本合同签订及履行过程中获知的对方商业秘密及其他相关信息予以保密。</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2.未经双方许可，任何一方不得向除公安机关之外的第</w:t>
      </w:r>
      <w:r>
        <w:rPr>
          <w:rFonts w:ascii="仿宋_GB2312" w:eastAsia="仿宋_GB2312" w:hint="eastAsia"/>
          <w:sz w:val="32"/>
          <w:szCs w:val="32"/>
        </w:rPr>
        <w:lastRenderedPageBreak/>
        <w:t>三方泄露本合同内容及相关信息。</w:t>
      </w:r>
    </w:p>
    <w:p w:rsidR="00FD1914" w:rsidRPr="002B2F8C" w:rsidRDefault="00FD1914" w:rsidP="00FD1914">
      <w:pPr>
        <w:ind w:firstLine="630"/>
        <w:rPr>
          <w:rFonts w:ascii="黑体" w:eastAsia="黑体" w:hAnsi="黑体"/>
          <w:sz w:val="32"/>
          <w:szCs w:val="32"/>
        </w:rPr>
      </w:pPr>
      <w:r w:rsidRPr="002B2F8C">
        <w:rPr>
          <w:rFonts w:ascii="黑体" w:eastAsia="黑体" w:hAnsi="黑体" w:hint="eastAsia"/>
          <w:sz w:val="32"/>
          <w:szCs w:val="32"/>
        </w:rPr>
        <w:t>六、违约责任</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1.若乙方未能在约定时间内交货，</w:t>
      </w:r>
      <w:r w:rsidR="001A7EBF">
        <w:rPr>
          <w:rFonts w:ascii="仿宋_GB2312" w:eastAsia="仿宋_GB2312" w:hint="eastAsia"/>
          <w:sz w:val="32"/>
          <w:szCs w:val="32"/>
        </w:rPr>
        <w:t>除经甲方同意延续供货时间外，</w:t>
      </w:r>
      <w:r>
        <w:rPr>
          <w:rFonts w:ascii="仿宋_GB2312" w:eastAsia="仿宋_GB2312" w:hint="eastAsia"/>
          <w:sz w:val="32"/>
          <w:szCs w:val="32"/>
        </w:rPr>
        <w:t>视为违约，甲方有权要求乙方支付因违约造成的所有损失。</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2.若甲方未按时支付款项，应向乙方支付逾期付款违约金。</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3.若因双方中的任何一方原因导致合同无法继续履行，违约方应承担相应的违约责任。</w:t>
      </w:r>
    </w:p>
    <w:p w:rsidR="00FD1914" w:rsidRPr="00EC2A8E" w:rsidRDefault="00FD1914" w:rsidP="00FD1914">
      <w:pPr>
        <w:ind w:firstLine="630"/>
        <w:rPr>
          <w:rFonts w:ascii="黑体" w:eastAsia="黑体" w:hAnsi="黑体"/>
          <w:sz w:val="32"/>
          <w:szCs w:val="32"/>
        </w:rPr>
      </w:pPr>
      <w:r w:rsidRPr="00EC2A8E">
        <w:rPr>
          <w:rFonts w:ascii="黑体" w:eastAsia="黑体" w:hAnsi="黑体" w:hint="eastAsia"/>
          <w:sz w:val="32"/>
          <w:szCs w:val="32"/>
        </w:rPr>
        <w:t>七、不可抗力</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1.如因不可抗力因素导致任何一方无法履行本合同，该方应及时通知对方，并在合理期限内提供相关证明文件。</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2.受不可抗力影响的一方应及时采取适当措施防止损失的扩大，并尽快恢复履行其义务。</w:t>
      </w:r>
    </w:p>
    <w:p w:rsidR="00FD1914" w:rsidRPr="00EC2A8E" w:rsidRDefault="00FD1914" w:rsidP="00FD1914">
      <w:pPr>
        <w:ind w:firstLine="630"/>
        <w:rPr>
          <w:rFonts w:ascii="黑体" w:eastAsia="黑体" w:hAnsi="黑体"/>
          <w:sz w:val="32"/>
          <w:szCs w:val="32"/>
        </w:rPr>
      </w:pPr>
      <w:r w:rsidRPr="00EC2A8E">
        <w:rPr>
          <w:rFonts w:ascii="黑体" w:eastAsia="黑体" w:hAnsi="黑体" w:hint="eastAsia"/>
          <w:sz w:val="32"/>
          <w:szCs w:val="32"/>
        </w:rPr>
        <w:t>八、争议解决</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本合同在履行过程中发生的争议，包括具体违约责任的承担方式和金额由双方当事人协商解决；协商不成的，任何一方有权向合同签署地人民法院提起诉讼。</w:t>
      </w:r>
    </w:p>
    <w:p w:rsidR="00FD1914" w:rsidRPr="00EC2A8E" w:rsidRDefault="00FD1914" w:rsidP="00FD1914">
      <w:pPr>
        <w:ind w:firstLine="630"/>
        <w:rPr>
          <w:rFonts w:ascii="黑体" w:eastAsia="黑体" w:hAnsi="黑体"/>
          <w:sz w:val="32"/>
          <w:szCs w:val="32"/>
        </w:rPr>
      </w:pPr>
      <w:r w:rsidRPr="00EC2A8E">
        <w:rPr>
          <w:rFonts w:ascii="黑体" w:eastAsia="黑体" w:hAnsi="黑体" w:hint="eastAsia"/>
          <w:sz w:val="32"/>
          <w:szCs w:val="32"/>
        </w:rPr>
        <w:t>九、其他条款</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1.本合同一式两份，甲乙双方各执一份。</w:t>
      </w:r>
    </w:p>
    <w:p w:rsidR="00FD1914" w:rsidRDefault="00FD1914" w:rsidP="00FD1914">
      <w:pPr>
        <w:ind w:firstLine="630"/>
        <w:rPr>
          <w:rFonts w:ascii="仿宋_GB2312" w:eastAsia="仿宋_GB2312"/>
          <w:sz w:val="32"/>
          <w:szCs w:val="32"/>
        </w:rPr>
      </w:pPr>
      <w:r>
        <w:rPr>
          <w:rFonts w:ascii="仿宋_GB2312" w:eastAsia="仿宋_GB2312" w:hint="eastAsia"/>
          <w:sz w:val="32"/>
          <w:szCs w:val="32"/>
        </w:rPr>
        <w:t>2.本合同自双方签字盖章之日起生效，至货款两清截止。</w:t>
      </w:r>
    </w:p>
    <w:p w:rsidR="001A7EBF" w:rsidRDefault="00FD1914" w:rsidP="00FD1914">
      <w:pPr>
        <w:ind w:firstLine="630"/>
        <w:rPr>
          <w:rFonts w:ascii="仿宋_GB2312" w:eastAsia="仿宋_GB2312" w:hint="eastAsia"/>
          <w:sz w:val="32"/>
          <w:szCs w:val="32"/>
        </w:rPr>
      </w:pPr>
      <w:r>
        <w:rPr>
          <w:rFonts w:ascii="仿宋_GB2312" w:eastAsia="仿宋_GB2312" w:hint="eastAsia"/>
          <w:sz w:val="32"/>
          <w:szCs w:val="32"/>
        </w:rPr>
        <w:t>3.</w:t>
      </w:r>
      <w:bookmarkStart w:id="0" w:name="OLE_LINK4"/>
      <w:r>
        <w:rPr>
          <w:rFonts w:ascii="仿宋_GB2312" w:eastAsia="仿宋_GB2312" w:hint="eastAsia"/>
          <w:sz w:val="32"/>
          <w:szCs w:val="32"/>
        </w:rPr>
        <w:t>本合同</w:t>
      </w:r>
      <w:r w:rsidR="001A7EBF">
        <w:rPr>
          <w:rFonts w:ascii="仿宋_GB2312" w:eastAsia="仿宋_GB2312" w:hint="eastAsia"/>
          <w:sz w:val="32"/>
          <w:szCs w:val="32"/>
        </w:rPr>
        <w:t>作为《化学品（含气体）供应协议书》的补充</w:t>
      </w:r>
      <w:r w:rsidR="001A7EBF">
        <w:rPr>
          <w:rFonts w:ascii="仿宋_GB2312" w:eastAsia="仿宋_GB2312" w:hint="eastAsia"/>
          <w:sz w:val="32"/>
          <w:szCs w:val="32"/>
        </w:rPr>
        <w:lastRenderedPageBreak/>
        <w:t>合同，受协议</w:t>
      </w:r>
      <w:bookmarkEnd w:id="0"/>
      <w:r w:rsidR="001A7EBF">
        <w:rPr>
          <w:rFonts w:ascii="仿宋_GB2312" w:eastAsia="仿宋_GB2312" w:hint="eastAsia"/>
          <w:sz w:val="32"/>
          <w:szCs w:val="32"/>
        </w:rPr>
        <w:t>书</w:t>
      </w:r>
      <w:r w:rsidR="001A7EBF" w:rsidRPr="001A7EBF">
        <w:rPr>
          <w:rFonts w:ascii="仿宋_GB2312" w:eastAsia="仿宋_GB2312"/>
          <w:sz w:val="32"/>
          <w:szCs w:val="32"/>
        </w:rPr>
        <w:t>条款及《中华人民共和国民法典》等相关法律法规的约束与保护。</w:t>
      </w:r>
      <w:r w:rsidR="004052E7" w:rsidRPr="004052E7">
        <w:rPr>
          <w:rFonts w:ascii="仿宋_GB2312" w:eastAsia="仿宋_GB2312"/>
          <w:sz w:val="32"/>
          <w:szCs w:val="32"/>
        </w:rPr>
        <w:t>若本</w:t>
      </w:r>
      <w:r w:rsidR="004052E7">
        <w:rPr>
          <w:rFonts w:ascii="仿宋_GB2312" w:eastAsia="仿宋_GB2312"/>
          <w:sz w:val="32"/>
          <w:szCs w:val="32"/>
        </w:rPr>
        <w:t>合同</w:t>
      </w:r>
      <w:r w:rsidR="004052E7" w:rsidRPr="004052E7">
        <w:rPr>
          <w:rFonts w:ascii="仿宋_GB2312" w:eastAsia="仿宋_GB2312"/>
          <w:sz w:val="32"/>
          <w:szCs w:val="32"/>
        </w:rPr>
        <w:t>约定内容与原协议不一致之处，以本</w:t>
      </w:r>
      <w:r w:rsidR="004052E7">
        <w:rPr>
          <w:rFonts w:ascii="仿宋_GB2312" w:eastAsia="仿宋_GB2312"/>
          <w:sz w:val="32"/>
          <w:szCs w:val="32"/>
        </w:rPr>
        <w:t>合同</w:t>
      </w:r>
      <w:r w:rsidR="004052E7" w:rsidRPr="004052E7">
        <w:rPr>
          <w:rFonts w:ascii="仿宋_GB2312" w:eastAsia="仿宋_GB2312"/>
          <w:sz w:val="32"/>
          <w:szCs w:val="32"/>
        </w:rPr>
        <w:t>为准。</w:t>
      </w:r>
    </w:p>
    <w:p w:rsidR="00FD1914" w:rsidRDefault="001A7EBF" w:rsidP="00FD1914">
      <w:pPr>
        <w:ind w:firstLine="630"/>
        <w:rPr>
          <w:rFonts w:ascii="仿宋_GB2312" w:eastAsia="仿宋_GB2312"/>
          <w:sz w:val="32"/>
          <w:szCs w:val="32"/>
        </w:rPr>
      </w:pPr>
      <w:r>
        <w:rPr>
          <w:rFonts w:ascii="仿宋_GB2312" w:eastAsia="仿宋_GB2312" w:hint="eastAsia"/>
          <w:sz w:val="32"/>
          <w:szCs w:val="32"/>
        </w:rPr>
        <w:t>4.</w:t>
      </w:r>
      <w:r w:rsidR="00FD1914">
        <w:rPr>
          <w:rFonts w:ascii="仿宋_GB2312" w:eastAsia="仿宋_GB2312" w:hint="eastAsia"/>
          <w:sz w:val="32"/>
          <w:szCs w:val="32"/>
        </w:rPr>
        <w:t>未尽事宜，由双方另行协商并签署补充协议，补充协议与本合同具有同等法律效力。</w:t>
      </w:r>
    </w:p>
    <w:p w:rsidR="00FD1914" w:rsidRDefault="00FD1914" w:rsidP="00FD1914">
      <w:pPr>
        <w:ind w:firstLine="630"/>
        <w:rPr>
          <w:rFonts w:ascii="仿宋_GB2312" w:eastAsia="仿宋_GB2312"/>
          <w:sz w:val="32"/>
          <w:szCs w:val="32"/>
        </w:rPr>
      </w:pPr>
    </w:p>
    <w:p w:rsidR="00FD1914" w:rsidRPr="002B2F8C" w:rsidRDefault="00FD1914" w:rsidP="00FD1914">
      <w:pPr>
        <w:rPr>
          <w:rFonts w:ascii="仿宋_GB2312" w:eastAsia="仿宋_GB2312"/>
          <w:sz w:val="32"/>
          <w:szCs w:val="32"/>
        </w:rPr>
      </w:pPr>
      <w:r>
        <w:rPr>
          <w:rFonts w:ascii="仿宋_GB2312" w:eastAsia="仿宋_GB2312" w:hint="eastAsia"/>
          <w:sz w:val="32"/>
          <w:szCs w:val="32"/>
        </w:rPr>
        <w:t>甲方：河南理工大学××学院   乙方：</w:t>
      </w:r>
    </w:p>
    <w:p w:rsidR="00FD1914" w:rsidRDefault="00FD1914" w:rsidP="00FD1914">
      <w:pPr>
        <w:rPr>
          <w:rFonts w:ascii="仿宋_GB2312" w:eastAsia="仿宋_GB2312"/>
          <w:sz w:val="32"/>
          <w:szCs w:val="32"/>
        </w:rPr>
      </w:pPr>
      <w:r>
        <w:rPr>
          <w:rFonts w:ascii="仿宋_GB2312" w:eastAsia="仿宋_GB2312" w:hint="eastAsia"/>
          <w:sz w:val="32"/>
          <w:szCs w:val="32"/>
        </w:rPr>
        <w:t>代理人：                     代理人：</w:t>
      </w:r>
    </w:p>
    <w:p w:rsidR="00FD1914" w:rsidRDefault="00FD1914" w:rsidP="00FD1914">
      <w:pPr>
        <w:rPr>
          <w:rFonts w:ascii="仿宋_GB2312" w:eastAsia="仿宋_GB2312"/>
          <w:sz w:val="32"/>
          <w:szCs w:val="32"/>
        </w:rPr>
      </w:pPr>
      <w:r>
        <w:rPr>
          <w:rFonts w:ascii="仿宋_GB2312" w:eastAsia="仿宋_GB2312" w:hint="eastAsia"/>
          <w:sz w:val="32"/>
          <w:szCs w:val="32"/>
        </w:rPr>
        <w:t>联系电话：                   联系电话：</w:t>
      </w:r>
    </w:p>
    <w:p w:rsidR="00FD1914" w:rsidRDefault="00FD1914" w:rsidP="00FD1914">
      <w:pPr>
        <w:rPr>
          <w:rFonts w:ascii="仿宋_GB2312" w:eastAsia="仿宋_GB2312"/>
          <w:sz w:val="32"/>
          <w:szCs w:val="32"/>
        </w:rPr>
      </w:pPr>
      <w:r>
        <w:rPr>
          <w:rFonts w:ascii="仿宋_GB2312" w:eastAsia="仿宋_GB2312"/>
          <w:sz w:val="32"/>
          <w:szCs w:val="32"/>
        </w:rPr>
        <w:t>地址：</w:t>
      </w:r>
      <w:r>
        <w:rPr>
          <w:rFonts w:ascii="仿宋_GB2312" w:eastAsia="仿宋_GB2312" w:hint="eastAsia"/>
          <w:sz w:val="32"/>
          <w:szCs w:val="32"/>
        </w:rPr>
        <w:t xml:space="preserve">                       地址：</w:t>
      </w:r>
    </w:p>
    <w:p w:rsidR="00FD1914" w:rsidRPr="002B2F8C" w:rsidRDefault="00FD1914" w:rsidP="00FD1914">
      <w:pPr>
        <w:rPr>
          <w:rFonts w:ascii="仿宋_GB2312" w:eastAsia="仿宋_GB2312"/>
          <w:sz w:val="32"/>
          <w:szCs w:val="32"/>
        </w:rPr>
      </w:pPr>
      <w:r>
        <w:rPr>
          <w:rFonts w:ascii="仿宋_GB2312" w:eastAsia="仿宋_GB2312" w:hint="eastAsia"/>
          <w:sz w:val="32"/>
          <w:szCs w:val="32"/>
        </w:rPr>
        <w:t>签约地点：</w:t>
      </w:r>
    </w:p>
    <w:p w:rsidR="00FD1914" w:rsidRDefault="00FD1914" w:rsidP="00FD1914">
      <w:pPr>
        <w:rPr>
          <w:rFonts w:ascii="仿宋_GB2312" w:eastAsia="仿宋_GB2312"/>
          <w:sz w:val="32"/>
          <w:szCs w:val="32"/>
        </w:rPr>
      </w:pPr>
      <w:r>
        <w:rPr>
          <w:rFonts w:ascii="仿宋_GB2312" w:eastAsia="仿宋_GB2312" w:hint="eastAsia"/>
          <w:sz w:val="32"/>
          <w:szCs w:val="32"/>
        </w:rPr>
        <w:t>时间：    年    月   日      时间：    年    月   日</w:t>
      </w:r>
    </w:p>
    <w:sectPr w:rsidR="00FD19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1914"/>
    <w:rsid w:val="001A7EBF"/>
    <w:rsid w:val="004052E7"/>
    <w:rsid w:val="004E2643"/>
    <w:rsid w:val="00683E63"/>
    <w:rsid w:val="00FD19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19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683E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zc.hpu.edu.cn/gzc_detail.aspx?newsid=2070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邓广涛</dc:creator>
  <cp:keywords/>
  <dc:description/>
  <cp:lastModifiedBy>邓广涛</cp:lastModifiedBy>
  <cp:revision>3</cp:revision>
  <dcterms:created xsi:type="dcterms:W3CDTF">2026-05-25T03:52:00Z</dcterms:created>
  <dcterms:modified xsi:type="dcterms:W3CDTF">2026-05-25T07:34:00Z</dcterms:modified>
</cp:coreProperties>
</file>