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B7" w:rsidRDefault="006A08B7" w:rsidP="006A08B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河南理工大学贵重仪器设备表</w:t>
      </w:r>
    </w:p>
    <w:tbl>
      <w:tblPr>
        <w:tblW w:w="5089" w:type="pct"/>
        <w:tblLayout w:type="fixed"/>
        <w:tblLook w:val="0000"/>
      </w:tblPr>
      <w:tblGrid>
        <w:gridCol w:w="408"/>
        <w:gridCol w:w="692"/>
        <w:gridCol w:w="568"/>
        <w:gridCol w:w="1275"/>
        <w:gridCol w:w="851"/>
        <w:gridCol w:w="1275"/>
        <w:gridCol w:w="1284"/>
        <w:gridCol w:w="418"/>
        <w:gridCol w:w="424"/>
        <w:gridCol w:w="427"/>
        <w:gridCol w:w="707"/>
        <w:gridCol w:w="427"/>
        <w:gridCol w:w="427"/>
        <w:gridCol w:w="424"/>
        <w:gridCol w:w="427"/>
        <w:gridCol w:w="424"/>
        <w:gridCol w:w="424"/>
        <w:gridCol w:w="427"/>
        <w:gridCol w:w="283"/>
        <w:gridCol w:w="286"/>
        <w:gridCol w:w="283"/>
        <w:gridCol w:w="283"/>
        <w:gridCol w:w="280"/>
        <w:gridCol w:w="424"/>
        <w:gridCol w:w="704"/>
        <w:gridCol w:w="574"/>
      </w:tblGrid>
      <w:tr w:rsidR="006A08B7" w:rsidTr="00EE25C9">
        <w:trPr>
          <w:trHeight w:val="2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Cs w:val="21"/>
              </w:rPr>
              <w:t>仪器编号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Cs w:val="21"/>
              </w:rPr>
              <w:t>分类号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Cs w:val="21"/>
              </w:rPr>
              <w:t>仪器名称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6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  <w:t>使用机时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  <w:t>测样数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  <w:t>培训人数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  <w:t>教学实验项目数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  <w:t>科研项目数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  <w:t>社会服务项目数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  <w:t>发明专利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  <w:t>论文情况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  <w:t>负责人姓名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napToGrid w:val="0"/>
                <w:kern w:val="0"/>
                <w:szCs w:val="21"/>
              </w:rPr>
              <w:t>所属学院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  <w:t>教学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  <w:t>科研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  <w:t>社会服务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  <w:t>其中开放使用机时</w:t>
            </w: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  <w:t>学生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  <w:t>省部级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  <w:t>学生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  <w:t>三大检索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  <w:t>核心期刊</w:t>
            </w: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b/>
                <w:bCs/>
                <w:snapToGrid w:val="0"/>
                <w:kern w:val="0"/>
                <w:szCs w:val="21"/>
              </w:rPr>
            </w:pP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0706255Y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03190551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阻燃材料燃烧测试试验系统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448000.00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含 10个子系统信息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含 10个子系统信息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贾海林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1202858Y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03030936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自动平行合成仪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1739599.71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ASW1000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4位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贾海林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0802856Y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03080609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压汞仪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414015.13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AUTOPORE9505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0.1UL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陈立伟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1600434Y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03030701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稀有气体同位素四极质谱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1810000.00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QMG700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1-300amu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温志辉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TY2019001099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0314040902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微震系统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829537.00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KJ648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KJ648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雷文杰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TY2019002540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03140308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受限空间可燃气体/粉尘/液雾抑爆与泄爆综合测试系统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895000.00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裴蓓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1508695Y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03031131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渗透率各向异性测试系统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890260.00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KDSY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20MPa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张玉贵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1602436Y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0301053108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三维相位多普勒激光测速仪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2345000.00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FlowExplorer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 DPSS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-150--650m/s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裴蓓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110032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59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03051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42003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三维渗透仪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1151898.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 xml:space="preserve">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PEROPERM8406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PEROPERM8406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刘军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lastRenderedPageBreak/>
              <w:t>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0801130Y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03130205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燃烧测试分析系统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1088780.40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CONE CALORIME TER2000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徐永亮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1802670Y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0304035202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全自动3D接触角及粗糙度测量仪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878900.00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THETA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3D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温志辉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0706277Y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03141020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强磁力搅拌压力合成反应系统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476000.00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WHF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1---20L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贾海林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1202323Y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0303062311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气相色谱－质谱联用仪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730000.00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ISQ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1.2－1100amu范围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温志辉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0900011Y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03031019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煤自然发火模拟装置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469311.00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厂家自制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5吨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徐永亮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1403537Y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03050503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煤岩三轴蠕变-渗流试验系统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1495000.00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RLW-500G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5000kN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王登科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1502410Y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0317031801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煤岩低场核磁共振分析与成像系统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1685000.00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MESOMR23-060H-I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MESOMR23-060H-I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杨明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20063817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03130218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煤升温氧化实验系统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570000.00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CCS-3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徐永亮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1504694Y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03031020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煤储层压裂模拟及物性特征试验系统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2585000.00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KDMS-II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直径25-50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张玉贵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1508280Y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03030128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硫化氢含量快速测定装置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650000.00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EXPLORER PORTABLE GC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5ppb-9999ppm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邓奇根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0801199Y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0303022601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绝热氧化测试系统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697493.00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STA449C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徐永亮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180233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7Y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03080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523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镜质组反射率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测试系统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1093000.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 xml:space="preserve">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DM4P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350-1000纳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米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钟福平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lastRenderedPageBreak/>
              <w:t>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1011404Y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0317031801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火灾与爆炸动态高速成像系统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639800.00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High Speed Star4G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2000Hz@1024 1024pixel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郑立刚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1405373Y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03031024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高压低温吸附解吸实验系统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953400.00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FYGD-2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-180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温志辉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1602433Y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0304012402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高温热台偏光显微镜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578000.00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DM4500P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600倍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钟福平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1802324Y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0301054902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高速粒子成像测速系统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854000.00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Speedsense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0-1001m/s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裴蓓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1802745Y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03051443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高精度微量热仪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1249000.00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C600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0.0001-3℃/min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潘荣锟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1710295Y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03031024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高低温高低压吸附解吸扩散仪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655000.00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H-</w:t>
            </w: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Sorb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 2600T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0.04-21MPa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王兆丰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1400077Y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0321011702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防爆地质超前探测仪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915000.00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DTC-150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13道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李东会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0700901Y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03150124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多功能超临界流体微粒制备试验系统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870000.00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SF02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贾海林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20021421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0303111002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等温解析吸附仪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1119970.34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IS-100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6点吸附.10点解吸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侯锦秀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1708350Y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03031019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大管状数字化煤尘爆炸性鉴定仪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578000.00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SMBJX-1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火焰检测长度0-801mm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温志辉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1407048Y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03240208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储层渗透性动态伤害评价试验系统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898800.00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定制2014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定制2014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张玉贵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TY2018008457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0306163702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超临界CO2射流破煤岩强化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瓦斯渗流-解吸实验系统项目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 xml:space="preserve">1158000.00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高压压力：100Mpa  压力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变送器120Mpa压力精度0.25%。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高压压力：100Mpa  压力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变送器120Mpa压力精度0.25%。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刘勇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0705706Y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03040525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超低频电磁地下遥感仪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450000.00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BD-6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BD-6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郝富昌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1503625Y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03030128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测试与防治硫化氢实验系统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905980.00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见附件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见附件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邓奇根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0802857Y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03030606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比表面测定仪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457603.53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ASAP2020M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0.0002CC/G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陈立伟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0705352Y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0303062301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薄层色谱扫描系统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498000.00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CAMAG-TLC-SCANNER-3-SYSTEM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CAMAG-TLC-SCANNER-3-SYSTEM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张玉贵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TY2019002449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03030247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IGA002智能重量分析仪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1692990.00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李瑶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0800277Y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03090903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EH-4连续电导率剖面仪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720000.00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EH-4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500*200*501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刘明举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0707397Y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03040459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3D运动分析仪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754000.00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QUAL-OQUS-100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1-10001hz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张坤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1800326Y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03010558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危害气体传感器性能测试系统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544000.00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CGS-4TPs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500度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王燕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TY2019002820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03041138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激光诱导荧光燃烧场测试系统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2115000.00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潘荣锟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TY2019003606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03010982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受载煤岩截割产尘模拟实验装置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615200.00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徐向宇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TY2019007680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03220511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高温蒸汽热采瓦斯实验系统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698550.00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李志强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TY2019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008185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03060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60801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煤层瓦斯水合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物形成-分解规律与低温煤体瓦斯渗透率测定实验系统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508000.0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 xml:space="preserve">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史广山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安全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lastRenderedPageBreak/>
              <w:t>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46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1600774Y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0303050203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转靶X射线衍射仪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1545000.00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SmartLab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功率9KW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范广新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1403789Y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03010371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微量热仪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419800.00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TAM AIR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8通道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勾密峰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1300746Y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03050303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微机控制电子万能试验机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400000.00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CMT5205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200KN/0.5级670mm/550mm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王有超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1202947Y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0305030201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万能材料试验机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1006385.92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IIC-MST-100 CO.st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IIC-MST-100 CO.st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王晓冬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TY2019000733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0304040403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同步热-透反光谱测试系统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1118900.00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李海艳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1602401Y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0304070201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扫描电子显微镜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4050000.00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Merlin Compact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Merlin Compact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张海波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TY2018008456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0304013601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三维视频显微镜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650000.00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leica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 DVM6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leica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 DVM6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张海波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TY2019002162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03020217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塞贝克系数/电阻分析系统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478600.00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李尚升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0800281Y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03030247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热重红外联用分析仪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752729.00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STA409PC/4/H-TENSOR27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STA409PC/4/H-TENSOR27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张海波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11001151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03061417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热分析系统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1445409.17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Evolution 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Setsys24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曹新鑫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TY2018007819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03070306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全自动压汞仪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530000.00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1m*1m*1m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1m*1m*1m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张海波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1501569Y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0305200701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全自动高温高压气体吸附仪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614938.51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H-Sorbet 2600T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高温范围0-600度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周爱国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1602227Y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0303071402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气体在线质谱分析仪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463500.00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HPR20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检测极限5ppb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范广新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1701519Y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03250305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纳米力学性能测试系统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1299000.00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TL-Premier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1.5*1*1.2m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朱建平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1013617Y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0304040404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激光共焦拉曼光谱系统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1586393.85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inVia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514nm激发波长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廖建国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TY2019000857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03060416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高应变率材料动态响应测试系统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489500.00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黄丹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1406444Y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0325025702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高浓度Zeta电位分析仪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440000.00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Zetaprobe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 TM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电位的粒度范围1nm-31μm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勾密峰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11001165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0303022602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动态热机械分析仪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706712.39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Q800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王李波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TY2019000852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0303013102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电化学分析仪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630000.00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杨政鹏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11000999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0303082001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导热系数测定仪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1816670.60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*LFA457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*LFA457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李小雷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1406443Y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0303081003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超高速智能粒度分析仪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556000.00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Mastersize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 3000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扫描速度10001次/秒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张海波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0801859Y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03110132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Bridgman定向凝固装置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450000.00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30/10KW（非标）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30/10KW（非标）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崔红保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1013530Y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0303070901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400兆核磁共振谱仪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3497260.24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AVANCE AV400MHZ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CP/MAS 固体宽带探头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李涛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1202929Y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03040701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透射式电子显微镜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3268856.00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JEOL2100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点分辨率1.9nm，线分辨率1.4nm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李强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1404380Y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0304040403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全谱直读光谱仪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474000.00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Foundly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-Master </w:t>
            </w: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Xpert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有效波长130-180nm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李强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1703723Y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03050903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高级旋转流变仪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649400.00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MCR302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1.0*0.8*0.9m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陈强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TY2019005010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03040111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高温热台透反射偏光显微镜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496860.00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冯春花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TY2019009215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03010244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放电等离子快速热压烧结系统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448900.00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胡美华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TY2020000042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03052207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混凝土流变仪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1300000.00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刘豫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材料学院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1500021Y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0303013502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总有机碳分析仪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428000.00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Vario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 TOC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检测限（SD）&lt;2pp </w:t>
            </w: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dRSD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&lt;1%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聂小军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测绘学院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1013724Y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0308090201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自动化变形观测系统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1821274.39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GeoMos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0.5”，1mm+1ppm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李国红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测绘学院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1703552Y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03040270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影像扫描全站仪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1025000.00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MS60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0.5秒,四轴补偿，免棱镜2000米，超级搜索距离300米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程钢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测绘学院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1303509Y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03150845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无人驾驶飞机系统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739850.00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AF25B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AF25B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王双亭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测绘学院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1703613Y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0323033111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无人机数据采集系统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645300.00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天宝UX5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80km/h，最大相对航高750m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王双亭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测绘学院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1602475Y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03230202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无人机快速应急测绘系统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575000.00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DpGrid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LATimage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王双亭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测绘学院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0703737Y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03040270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陀螺全站仪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655209.00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GD2130R3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GD2130R3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李国红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测绘学院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0703736Y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03040270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陀螺全站仪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726854.30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GD2130R3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GD2130R3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李国红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测绘学院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1700507Y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03040204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陀螺经纬仪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968000.00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BTJ-5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一测回：8-10秒，寻北+-5秒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齐修东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测绘学院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11003457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03040501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数字航摄仪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3500000.00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SWDC-4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SWDC-4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李国红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测绘学院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85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1706418Y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0323033107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摄影测量模拟系统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850000.00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SW-CHMN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SW-CHMN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王宏涛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测绘学院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1802672Y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03030440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三维全场变形应变测量分析系统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415000.00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XTDIC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精度：0.001像素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蔡来良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测绘学院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1405414Y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03040531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三维激光扫描仪系统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1746180.00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VZ1000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扫描距离≥1400m，精度5mm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李永强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测绘学院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1013752Y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0304022501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三维激光扫描仪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1436958.90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scanstation2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50000点/s,视场角360°×270°,模型表面精度±2mm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于海洋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测绘学院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1800331Y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0321011702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三维管线空间信息系统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465500.00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莱卡ULTRA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莱卡ULTRA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景海涛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测绘学院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1602428Y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03250562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全自动太阳光度计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506000.00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CE318N-EDPS9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9个波段.936mm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杨磊库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测绘学院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1502330Y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0306185003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模拟材料模拟试验台及工业三维测量系统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783000.00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XTDP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XTDP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蔡来良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测绘学院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1302369Y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03040209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高精度位置姿态测量系统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700000.00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POS2010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后处理精度（航向优于0.008°，姿态优于0.006°）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李永强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测绘学院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1700878Y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0323033107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多视倾斜摄影测量系统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785000.00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AC1100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最大速度10米/秒 高度301米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王宏涛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测绘学院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1508385Y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0304040403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成像光谱仪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648000.00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UHD185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450-951nm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王春阳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测绘学院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95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1302367Y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03040531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车载激光扫描仪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645000.00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RA-0100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扫描频率500kHz，视场角361°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李永强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测绘学院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11000393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0304040406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便携式野外地物光谱仪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874400.80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ASD FiledSpec3 Hi-Res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ASD FiledSpec3 Hi-Res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程钢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测绘学院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1802769Y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0304040406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便携式地物光谱仪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638000.00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ASD FieIdSpec4 Wide-Res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波长350-251nm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杨磊库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测绘学院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20021377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03040262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GPS测量系统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441413.30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LEGACY-E GGD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D（1+4RTK）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李国红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测绘学院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1504695Y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0320011301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CAS Mini SAR系统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1598000.00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D9-2000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空间分辨率0.3m 成像带宽300-2001m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王双亭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测绘学院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20066599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03130150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直线电机提升系统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506139.40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10m 1300kg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许孝卓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电气学院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1500195Y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0306185006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煤矿井下智能供用电系统实验平台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478950.00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KJ895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6KV保护，50A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马星河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电气学院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1403823Y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03041116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多动子直驱运动系统集成开发平台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676000.00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DMS-3-HPU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DMS-3-HPU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许孝卓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电气学院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1602063Y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03150845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城轨交通信号闭塞联锁实训系统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938700.00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高如新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电气学院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TY2019002963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0302102405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电网模拟器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430000.00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陶海军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电气学院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TY2019000880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0304042501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紫外可见分光光度计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426500.00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仪桂云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化工学院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110004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58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03030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40206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元素分析仪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600550.0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 xml:space="preserve">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Vario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 MACRO 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cube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*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张传祥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化工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lastRenderedPageBreak/>
              <w:t>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107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1401961Y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0303040206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有机元素分析仪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541500.00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FLASH2000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C、H、O、N、S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段培高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化工学院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TY2019002388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03030247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同步热分析仪-质谱仪联用系统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1595000.00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贾建波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化工学院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1602479Y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03030701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热裂解器-全二维气相色谱-飞行时间质谱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2753000.00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PEGASUS4D、5200HP-2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500张谱图/秒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段培高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化工学院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1601985Y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0305200701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全自动物理化学吸附仪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568600.00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Autosorb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-</w:t>
            </w: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iQ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-MP-C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小于0.005m2/g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李飞飞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化工学院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1803494Y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0304040403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全新稳态/顺态荧光磷光光谱仪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2298000.00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FLS1000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FLS1000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赵丹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化工学院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1803138Y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0304042501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汽柴油中/近红外分析仪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689000.00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Miniscan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 IR Vision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辛烷、十六烷值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段培高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化工学院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1013315Y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03030615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离子阱液质联用仪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1580000.00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Agilent 1200RRLC-6310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流速精密度小于0.07%；压力脉动小于1%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范云场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化工学院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1700875Y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03040405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活细胞成像系统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850000.00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ImageXpress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MicroXLS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重复精度≤100nm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徐周庆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化工学院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1803139Y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0304040816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固体紫外可见近红外分光光度计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547000.00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UH4150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185-3300纳米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段培高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化工学院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1700873Y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0303062316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高效液相制备色谱仪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510000.00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RevelerisPREP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样品纯化量：1mg~300g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徐周庆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化工学院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1404457Y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0304010501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高速长焦显微镜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485000.00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VW9000C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230000fps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路阳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化工学院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118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1803492Y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0303123002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多通道微反装置和配气增压系统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2119800.00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翁育靖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化工学院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TY2019002613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0305200701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独立四站微孔式物理吸附分析仪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895000.00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李飞飞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化工学院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1504692Y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0303061201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蛋白纯化层析系统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660500.00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AKTA PURE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26ml/min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华绍烽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化工学院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0801640Y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0303050202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单晶衍射仪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2108386.21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SMART APEX2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208-240V AC/50H/35A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赵丹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化工学院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TY2019002613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0305200701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独立四站微孔式物理吸附分析仪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895000.00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李飞飞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化工学院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TY2019008251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0303071402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质谱仪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443180.00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翁育靖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化工学院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1403340Y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0304070202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桌上型显微系统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780000.00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SH-4000M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30-60000倍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向道辉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机械学院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20066449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0321010802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钛金系列测量机械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444050.00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AO-NO402-XX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闫勇刚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机械学院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TY2018002829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03141208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随机动力实验系统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1356900.00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12500*2500*3000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12500*2500*3000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赵武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机械学院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11000107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0301052501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精密测力系统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417982.80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KISLER 9257B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李瑜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机械学院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1013690Y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0304030310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激光干涉仪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456895.00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ML10GOLD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李瑜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机械学院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1405720Y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0313012901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高速动态信号记录仪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680000.00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M310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7G/彩色/F接口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王发辉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机械学院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1501389Y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0319134701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高精度多通道声学测量分析系统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470000.00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DASP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25位网络采集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张登攀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机械学院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131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1803094Y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0306185003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非线性超声研究系统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1150000.00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RITEC RAM-5000 SNAP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最大输出功率：5KW(RMS)；最大脉冲宽度：201微秒；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禹建功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机械学院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1405599Y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03141278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动力传动故障诊断综合实验台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500000.00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DDS2010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DDS2010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冷军发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机械学院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1603337Y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03060416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电容层析成像系统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842990.00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ACECT-2000/D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74db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温小萍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机械学院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1505403Y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0306185006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传动系统动态参数综合测试实验台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650000.00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ZNDCT-II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23kW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刘伟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机械学院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1505813Y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03031318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程序控温热焓分析-质谱联用系统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1446800.00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STA449F3-QMS403D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温控-150-1000摄氏度，热焓准确度2%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王华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机械学院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1403341Y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0304010103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超景深三维显微系统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535000.00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VHX-2000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20-1001倍放大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向道辉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机械学院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1602985Y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0313010101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残余应力分析仪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2798000.00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proto-</w:t>
            </w: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lxrd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1201w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向道辉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机械学院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1600780Y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0306185006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物联网科研开发平台系统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1969980.00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王磊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计算机学院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1500202Y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03200705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Zigbee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/无线传感网产品综合测试认证平台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1310800.00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V-WNT-ECP-B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数据监听分析/网络拓扑/IEEE802.15.4-2003/2005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倪水平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计算机学院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1709537Y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03230202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智能交通信息与控制实训平台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695800.00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BJUT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1.0*10.*0.7m/i5/4G/1TB/20寸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郜进海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能源学院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141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11003864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03052207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岩石三轴流变仪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1266944.00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RLW-2000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2000KN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辛亚军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能源学院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1707522Y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03220109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岩石力学综合测试系统配套装置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3290000.00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GCTS RPX-200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50*50*100mm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苏承东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能源学院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1707521Y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03220109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岩石力学综合测试系统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4694000.00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RTX-3000型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3000KN/140MPA/100MM/200摄氏度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苏承东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能源学院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20014120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03050304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岩石力学试验系统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700950.00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KMT-150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苏承东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能源学院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1803872Y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03030245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吸附热测定仪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896900.00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C80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C80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夏大平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能源学院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20066704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03150845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物理模型实验装置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880000.00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YDM-E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3380*1320*3090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杜锋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能源学院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1701270Y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03030127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碳硫分析仪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446700.00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cs-800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±0.1ppm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林俊峰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能源学院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1703088Y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03040415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三维激光扫描仪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950000.00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RIEGL VZ-400I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测距800m，精度5mm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宋常胜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能源学院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1503319Y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0314130903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全自动伺服控制岩石直剪残余剪切测试系统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860000.00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美国GCTS RDS-200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850MHz/64MB RAM/128MB/TCP/IP/RS-232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郭保华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能源学院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1011606Y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03220702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煤矿井下钻孔水力压裂装备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1979423.53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MJL-500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MJL-500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苏现波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能源学院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1703042Y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0304010103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冷热台偏光显微镜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798500.00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DM4P&amp;THMS600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1250万像素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林俊峰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能源学院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1404285Y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03040833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光纤光栅传感解调仪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740000.00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sm130-700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sm130-700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袁瑞甫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能源学院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1404272Y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03170303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高速相机系统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418000.00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pco.dimax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 HD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200万像素/1920*1080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分辨率/每秒2129帧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宋维宾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能源学院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154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1603466Y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03140819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多场耦合作用下大直径SHPB动态冲击实验系统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993690.00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Y100/Y50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&amp;#8709;100&amp;#8709;49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张盛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能源学院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1700628Y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03190452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动态非接触全场应变测试系统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1092600.00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VIC-3D HS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1024*1024/5401fps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王文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能源学院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1709536Y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03151327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动感型汽车驾驶模拟平台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1390000.00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SIMREX CDS INNOSIMULATION Inc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42寸LCD显示屏/61Hz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郜进海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能源学院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11000076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03150836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倒置荧光显微镜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429856.00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Ti-S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动态显示模式：1280*961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夏大平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能源学院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1804003Y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0319132201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8通道PCIE声波、声发射一体化测试系统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478000.00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Mistras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MicroII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-Express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Mistras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MicroII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-Express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张盛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能源学院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TY2020002486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03140157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冰基温控式相似模拟试验台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696900.00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贾后省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能源学院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11000234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03052216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真三轴试验机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548632.00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XGT-1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XGT-1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王云飞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土木学院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0801558Y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03052216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非饱和土三轴试验系统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562000.00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VJT-UDC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1700KP；10KN；26MM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邹正盛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土木学院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11000996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03150836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动三轴应力路径实验系统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2477278.00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2S-9400C0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郭佳奇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土木学院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0802453Y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0305020202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电液伺服脉动疲劳试验机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854600.00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红山牌PLU-1000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1000KN2套，500KN3套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杨健辉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土木学院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1200014Y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0305080102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电液伺服动静疲劳试验机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741550.40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PA-500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51t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杨健辉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土木学院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140436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6Y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03011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153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电液伺服程控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结构实验机系统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3578290.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 xml:space="preserve">56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PD-600C0420D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杨健辉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土木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lastRenderedPageBreak/>
              <w:t>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166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0702970Y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03050201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5000KN微机控制电液伺服压力试验机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408250.00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YAW-5000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王辉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土木学院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1503636Y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03060213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原子层沉积系统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1587000.00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PLD450B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PLD450B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李明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物电学院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1405130Y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03211112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台阶仪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498620.00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DEKTAKXT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扫描范围：200mm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李明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物电学院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1405870Y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03230126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软件无线电射频检测与无线开发应用平台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480000.00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PXIe-5672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5插槽/2.5 GHz双核i5/2.7 GHz/250kHz到2.7GHz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许焱平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物电学院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1602932Y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03040428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全功能稳瞬态荧光光谱仪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1185950.00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FLuorolog-3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水拉曼信噪比30000:1;激发波长240-1000纳米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汪舰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物电学院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1703574Y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0306060103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低温变温台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489850.00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VNF-100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样品更换时间小于6分钟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宗海涛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物电学院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1303525Y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03230216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传输设备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908033.00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华为OSN8800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刘本仓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信息化建设与管理中心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1508763Y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0303062316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高效液相色谱仪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410000.00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e2695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流速范围：0.001-10.000mL/min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王振辉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医学院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160283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2Y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03250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21403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64通道在体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光刺激及神经电信号记录系统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990000.0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 xml:space="preserve">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Cerebus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 D 64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Cerebus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 D 63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通道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魏建设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医学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lastRenderedPageBreak/>
              <w:t>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175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0802165Y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0303071402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质谱检测器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1097265.00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5975C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1.6-800AMU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武俐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1703583Y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0314082901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运移模拟和测试装置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725900.00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压力：20MPA/温度：90℃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赵丽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20000095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03040429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原子吸收分光光度计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476778.80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日立Z-5000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孟红旗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1702270Y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03040424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阴极发光仪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415650.00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CL8200 MK5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直射式电子束激发方式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牛永斌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0800662Y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03040519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遥感图象处理系统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1466696.00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ERDASIMAGINE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单菊萍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1703026Y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0304012402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研究级透光反射偏光显微镜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660000.00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Axio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 Imager M2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Axio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 Imager M2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张立军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1504572Y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03220609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岩石热解分析仪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525000.00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YY3000A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SY/T5117-1996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曹高社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1602834Y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0306181309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岩石薄片制备系统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500000.00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Discoplan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-TS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金刚石切割轮：直径203mm/厚度0.5-1.5mm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左鹏飞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1602427Y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0306030401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氩离子抛光仪（精密刻蚀镀膜仪）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890000.00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GATAN 685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GATAN 685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王娟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0707030Y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0304040815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显微分光光度计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460000.00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MSP UV-VIS2000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N-OE-OVSE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牛永斌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1602339Y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0304012402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微量取样仪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459900.00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Mew Wave </w:t>
            </w: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Research,Inc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Micromil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钻头尺寸最小可达50um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张立军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150332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1Y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03040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113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体视荧光显微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镜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626000.0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 xml:space="preserve">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ZEISS/Discov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er V20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全电动体视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邢智峰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lastRenderedPageBreak/>
              <w:t>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187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0908650Y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0322030402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数字地震仪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4362089.00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ARAMARIES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ARAMARIES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冯磊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0800650Y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0304070201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扫描电子显微镜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1137790.25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JSM-63902V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JSM-63902V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赵翠君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0700380Y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0304012402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偏光显微镜系统及热台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573500.00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Zeiss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Axioskop</w:t>
            </w:r>
            <w:proofErr w:type="spellEnd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 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牛永斌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1012219Y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0304010103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尼康倒置荧光显微镜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402969.00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NIKON TI-U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60MM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牛永斌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1015312Y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03030429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能量色散X射线荧光光谱仪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812000.00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QuanTX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71.88*41.15*59.18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宋党育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1602833Y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03031138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煤层（页岩）气扩散系数测试仪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495600.00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自动测定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刘高峰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1602337Y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03030615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离子色谱仪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540000.00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SCS-1100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最大压力35MPA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刘小满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0801432Y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0303071402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电感耦合等离子体质谱仪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1377238.00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varian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821-MS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毛宇翔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11001306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03090317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电法勘探仪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1464500.00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V8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3磁道/4电道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冯磊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0801857Y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0322030402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地质雷达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447770.00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RISK2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RISK2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冯磊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1706419Y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0303062201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低渗煤层气相驱替增产试验装置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978750.00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TCQT-III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气体驱替最大压力：6001psi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曹运兴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1706420Y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0305200701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等温吸附仪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500000.00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FineSorb-3120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操作压力：21MPa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曹运兴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0801055Y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03030602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戴安离子色谱仪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572457.00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戴安3000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60*60*51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武俐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lastRenderedPageBreak/>
              <w:t>200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0908651Y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0321011702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超前地质构造探测仪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1727714.90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TSP200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45*60*21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冯磊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1500201Y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0304070201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场发射环境扫描电镜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2969200.00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FEI Quanta 250 FEG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放大倍数：14-1000000/高真空分辨率：30kv&lt;1.1nm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张立军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0800652Y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0303050201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X射线衍射仪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1008522.50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D8ADVANCE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D8ADVANCE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宋党育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0706209Y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03010380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TOC分析测试仪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482534.00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APOLLO 9000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14-900N-401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孟红旗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1403663Y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0303071402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Thermo稳定同位素比质谱仪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4940991.54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MAT253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;;元素C/N/S等循环过程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张东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TY2019008353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03030440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电感耦合等离子体光谱仪分析测试系统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819900.00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邢明飞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  <w:tr w:rsidR="006A08B7" w:rsidTr="00EE25C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TY2019009163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0304040408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傅里叶变换红外光谱仪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444740.00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潘结南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8B7" w:rsidRDefault="006A08B7" w:rsidP="00EE25C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Arial" w:hint="eastAsia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资环学院</w:t>
            </w:r>
          </w:p>
        </w:tc>
      </w:tr>
    </w:tbl>
    <w:p w:rsidR="006A08B7" w:rsidRDefault="006A08B7" w:rsidP="006A08B7">
      <w:pPr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注：请各位设备负责人不要改变表中前七列的数据。</w:t>
      </w:r>
    </w:p>
    <w:p w:rsidR="005852F0" w:rsidRPr="006A08B7" w:rsidRDefault="005852F0"/>
    <w:sectPr w:rsidR="005852F0" w:rsidRPr="006A08B7" w:rsidSect="006A08B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C36" w:rsidRDefault="00636C36" w:rsidP="006A08B7">
      <w:r>
        <w:separator/>
      </w:r>
    </w:p>
  </w:endnote>
  <w:endnote w:type="continuationSeparator" w:id="0">
    <w:p w:rsidR="00636C36" w:rsidRDefault="00636C36" w:rsidP="006A0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C36" w:rsidRDefault="00636C36" w:rsidP="006A08B7">
      <w:r>
        <w:separator/>
      </w:r>
    </w:p>
  </w:footnote>
  <w:footnote w:type="continuationSeparator" w:id="0">
    <w:p w:rsidR="00636C36" w:rsidRDefault="00636C36" w:rsidP="006A0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8B7"/>
    <w:rsid w:val="000338D7"/>
    <w:rsid w:val="00056693"/>
    <w:rsid w:val="00057376"/>
    <w:rsid w:val="00060680"/>
    <w:rsid w:val="0006234A"/>
    <w:rsid w:val="000B1347"/>
    <w:rsid w:val="000C44EB"/>
    <w:rsid w:val="000E6CD8"/>
    <w:rsid w:val="000F2013"/>
    <w:rsid w:val="000F5078"/>
    <w:rsid w:val="001130F6"/>
    <w:rsid w:val="00114867"/>
    <w:rsid w:val="00121EF5"/>
    <w:rsid w:val="00124C85"/>
    <w:rsid w:val="00127CA4"/>
    <w:rsid w:val="00143A2C"/>
    <w:rsid w:val="00147A48"/>
    <w:rsid w:val="001A2492"/>
    <w:rsid w:val="002073FE"/>
    <w:rsid w:val="00217EFF"/>
    <w:rsid w:val="00235250"/>
    <w:rsid w:val="00242E7D"/>
    <w:rsid w:val="0024671C"/>
    <w:rsid w:val="00247942"/>
    <w:rsid w:val="00253FCE"/>
    <w:rsid w:val="002662FC"/>
    <w:rsid w:val="00282A5E"/>
    <w:rsid w:val="002936B3"/>
    <w:rsid w:val="002B7157"/>
    <w:rsid w:val="002E1672"/>
    <w:rsid w:val="002F016F"/>
    <w:rsid w:val="002F0C35"/>
    <w:rsid w:val="003131E0"/>
    <w:rsid w:val="00330E8B"/>
    <w:rsid w:val="00331EA9"/>
    <w:rsid w:val="003444BA"/>
    <w:rsid w:val="00367238"/>
    <w:rsid w:val="003727CF"/>
    <w:rsid w:val="003874DB"/>
    <w:rsid w:val="003D17C7"/>
    <w:rsid w:val="003E219F"/>
    <w:rsid w:val="003E26FC"/>
    <w:rsid w:val="003F3C90"/>
    <w:rsid w:val="00412303"/>
    <w:rsid w:val="00424B53"/>
    <w:rsid w:val="00425BA5"/>
    <w:rsid w:val="004331F2"/>
    <w:rsid w:val="004521F0"/>
    <w:rsid w:val="00457F00"/>
    <w:rsid w:val="00474839"/>
    <w:rsid w:val="00481AEE"/>
    <w:rsid w:val="004930C7"/>
    <w:rsid w:val="004A0F4F"/>
    <w:rsid w:val="004E2E6C"/>
    <w:rsid w:val="004E353B"/>
    <w:rsid w:val="004E5B0F"/>
    <w:rsid w:val="004E78FE"/>
    <w:rsid w:val="004F17DC"/>
    <w:rsid w:val="004F4861"/>
    <w:rsid w:val="005103C7"/>
    <w:rsid w:val="005268B6"/>
    <w:rsid w:val="00543451"/>
    <w:rsid w:val="00543827"/>
    <w:rsid w:val="0055375E"/>
    <w:rsid w:val="00553997"/>
    <w:rsid w:val="005738A1"/>
    <w:rsid w:val="005852F0"/>
    <w:rsid w:val="005C6281"/>
    <w:rsid w:val="005E7141"/>
    <w:rsid w:val="005F4F4D"/>
    <w:rsid w:val="006028DC"/>
    <w:rsid w:val="006032B4"/>
    <w:rsid w:val="00610DE9"/>
    <w:rsid w:val="00624C28"/>
    <w:rsid w:val="006269DA"/>
    <w:rsid w:val="00636C36"/>
    <w:rsid w:val="006474A0"/>
    <w:rsid w:val="00652734"/>
    <w:rsid w:val="00661209"/>
    <w:rsid w:val="006644B1"/>
    <w:rsid w:val="00685154"/>
    <w:rsid w:val="006953AA"/>
    <w:rsid w:val="006A08B7"/>
    <w:rsid w:val="006C0DCF"/>
    <w:rsid w:val="006D490F"/>
    <w:rsid w:val="006D568D"/>
    <w:rsid w:val="007167B2"/>
    <w:rsid w:val="00723B73"/>
    <w:rsid w:val="0073170B"/>
    <w:rsid w:val="00733AC1"/>
    <w:rsid w:val="007436CD"/>
    <w:rsid w:val="00747503"/>
    <w:rsid w:val="00751B58"/>
    <w:rsid w:val="0076669E"/>
    <w:rsid w:val="00794BEB"/>
    <w:rsid w:val="007D131E"/>
    <w:rsid w:val="007D2132"/>
    <w:rsid w:val="007D4BC2"/>
    <w:rsid w:val="007D5C57"/>
    <w:rsid w:val="007F6AF5"/>
    <w:rsid w:val="008024AA"/>
    <w:rsid w:val="008337FA"/>
    <w:rsid w:val="00856AF8"/>
    <w:rsid w:val="008629CC"/>
    <w:rsid w:val="00864E83"/>
    <w:rsid w:val="0087442B"/>
    <w:rsid w:val="008768FB"/>
    <w:rsid w:val="008A02DC"/>
    <w:rsid w:val="008D0769"/>
    <w:rsid w:val="008F2595"/>
    <w:rsid w:val="008F3B89"/>
    <w:rsid w:val="008F4D2C"/>
    <w:rsid w:val="00933BBF"/>
    <w:rsid w:val="009346BE"/>
    <w:rsid w:val="009357A5"/>
    <w:rsid w:val="00947249"/>
    <w:rsid w:val="00965A75"/>
    <w:rsid w:val="009B50C2"/>
    <w:rsid w:val="009B5A88"/>
    <w:rsid w:val="009C0CE5"/>
    <w:rsid w:val="00A142F8"/>
    <w:rsid w:val="00A50D8D"/>
    <w:rsid w:val="00A61CBD"/>
    <w:rsid w:val="00AA1B82"/>
    <w:rsid w:val="00AB4AF2"/>
    <w:rsid w:val="00B12AE5"/>
    <w:rsid w:val="00B629B1"/>
    <w:rsid w:val="00B83361"/>
    <w:rsid w:val="00B95725"/>
    <w:rsid w:val="00B9705A"/>
    <w:rsid w:val="00BE16EE"/>
    <w:rsid w:val="00C07660"/>
    <w:rsid w:val="00C2630E"/>
    <w:rsid w:val="00C70C34"/>
    <w:rsid w:val="00C91452"/>
    <w:rsid w:val="00CA56FD"/>
    <w:rsid w:val="00D06F59"/>
    <w:rsid w:val="00D11E06"/>
    <w:rsid w:val="00D61C17"/>
    <w:rsid w:val="00D764E0"/>
    <w:rsid w:val="00D77B7E"/>
    <w:rsid w:val="00D8406C"/>
    <w:rsid w:val="00D92F74"/>
    <w:rsid w:val="00DA6C7B"/>
    <w:rsid w:val="00DB0D95"/>
    <w:rsid w:val="00DC4038"/>
    <w:rsid w:val="00DC6C23"/>
    <w:rsid w:val="00DE329E"/>
    <w:rsid w:val="00DF47F3"/>
    <w:rsid w:val="00E027EA"/>
    <w:rsid w:val="00E275E0"/>
    <w:rsid w:val="00E54B96"/>
    <w:rsid w:val="00E639E7"/>
    <w:rsid w:val="00E678FC"/>
    <w:rsid w:val="00EF065D"/>
    <w:rsid w:val="00EF0BE2"/>
    <w:rsid w:val="00EF6B29"/>
    <w:rsid w:val="00F30119"/>
    <w:rsid w:val="00F47568"/>
    <w:rsid w:val="00F47829"/>
    <w:rsid w:val="00F57CBE"/>
    <w:rsid w:val="00F83C38"/>
    <w:rsid w:val="00F96D3B"/>
    <w:rsid w:val="00FC66FD"/>
    <w:rsid w:val="00FD7454"/>
    <w:rsid w:val="00FE0E14"/>
    <w:rsid w:val="00FE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B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8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8B7"/>
    <w:rPr>
      <w:sz w:val="18"/>
      <w:szCs w:val="18"/>
    </w:rPr>
  </w:style>
  <w:style w:type="character" w:styleId="a5">
    <w:name w:val="Hyperlink"/>
    <w:uiPriority w:val="99"/>
    <w:unhideWhenUsed/>
    <w:rsid w:val="006A08B7"/>
    <w:rPr>
      <w:color w:val="0000FF"/>
      <w:u w:val="single"/>
    </w:rPr>
  </w:style>
  <w:style w:type="character" w:styleId="a6">
    <w:name w:val="FollowedHyperlink"/>
    <w:uiPriority w:val="99"/>
    <w:unhideWhenUsed/>
    <w:rsid w:val="006A08B7"/>
    <w:rPr>
      <w:color w:val="800080"/>
      <w:u w:val="single"/>
    </w:rPr>
  </w:style>
  <w:style w:type="character" w:customStyle="1" w:styleId="Char1">
    <w:name w:val="页眉 Char1"/>
    <w:uiPriority w:val="99"/>
    <w:rsid w:val="006A08B7"/>
    <w:rPr>
      <w:rFonts w:ascii="Calibri" w:eastAsia="宋体" w:hAnsi="Calibri"/>
      <w:kern w:val="2"/>
      <w:sz w:val="18"/>
      <w:szCs w:val="18"/>
    </w:rPr>
  </w:style>
  <w:style w:type="character" w:customStyle="1" w:styleId="Char10">
    <w:name w:val="页脚 Char1"/>
    <w:uiPriority w:val="99"/>
    <w:rsid w:val="006A08B7"/>
    <w:rPr>
      <w:rFonts w:ascii="Calibri" w:eastAsia="宋体" w:hAnsi="Calibri"/>
      <w:kern w:val="2"/>
      <w:sz w:val="18"/>
      <w:szCs w:val="18"/>
    </w:rPr>
  </w:style>
  <w:style w:type="character" w:customStyle="1" w:styleId="Char2">
    <w:name w:val="批注框文本 Char"/>
    <w:link w:val="a7"/>
    <w:uiPriority w:val="99"/>
    <w:rsid w:val="006A08B7"/>
    <w:rPr>
      <w:sz w:val="18"/>
      <w:szCs w:val="18"/>
    </w:rPr>
  </w:style>
  <w:style w:type="character" w:customStyle="1" w:styleId="Char3">
    <w:name w:val="无间隔 Char"/>
    <w:link w:val="a8"/>
    <w:uiPriority w:val="1"/>
    <w:rsid w:val="006A08B7"/>
    <w:rPr>
      <w:rFonts w:ascii="Calibri" w:eastAsia="宋体" w:hAnsi="Calibri"/>
      <w:sz w:val="22"/>
    </w:rPr>
  </w:style>
  <w:style w:type="paragraph" w:customStyle="1" w:styleId="font5">
    <w:name w:val="font5"/>
    <w:basedOn w:val="a"/>
    <w:rsid w:val="006A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6A08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styleId="a9">
    <w:name w:val="Revision"/>
    <w:uiPriority w:val="99"/>
    <w:semiHidden/>
    <w:rsid w:val="006A08B7"/>
    <w:rPr>
      <w:rFonts w:ascii="等线" w:eastAsia="等线" w:hAnsi="等线" w:cs="Times New Roman"/>
    </w:rPr>
  </w:style>
  <w:style w:type="paragraph" w:customStyle="1" w:styleId="Style7">
    <w:name w:val="_Style 7"/>
    <w:basedOn w:val="a"/>
    <w:next w:val="aa"/>
    <w:uiPriority w:val="34"/>
    <w:qFormat/>
    <w:rsid w:val="006A08B7"/>
    <w:pPr>
      <w:ind w:firstLineChars="200" w:firstLine="420"/>
    </w:pPr>
    <w:rPr>
      <w:rFonts w:ascii="Times New Roman" w:eastAsia="宋体" w:hAnsi="Times New Roman"/>
      <w:szCs w:val="24"/>
    </w:rPr>
  </w:style>
  <w:style w:type="paragraph" w:styleId="a7">
    <w:name w:val="Balloon Text"/>
    <w:basedOn w:val="a"/>
    <w:link w:val="Char2"/>
    <w:uiPriority w:val="99"/>
    <w:unhideWhenUsed/>
    <w:rsid w:val="006A08B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批注框文本 Char1"/>
    <w:basedOn w:val="a0"/>
    <w:link w:val="a7"/>
    <w:uiPriority w:val="99"/>
    <w:semiHidden/>
    <w:rsid w:val="006A08B7"/>
    <w:rPr>
      <w:rFonts w:ascii="等线" w:eastAsia="等线" w:hAnsi="等线" w:cs="Times New Roman"/>
      <w:sz w:val="18"/>
      <w:szCs w:val="18"/>
    </w:rPr>
  </w:style>
  <w:style w:type="paragraph" w:customStyle="1" w:styleId="xl65">
    <w:name w:val="xl65"/>
    <w:basedOn w:val="a"/>
    <w:rsid w:val="006A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6A08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6A08B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6A08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6A08B7"/>
    <w:pPr>
      <w:ind w:firstLineChars="200" w:firstLine="420"/>
    </w:pPr>
    <w:rPr>
      <w:rFonts w:ascii="Calibri" w:eastAsia="宋体" w:hAnsi="Calibri"/>
    </w:rPr>
  </w:style>
  <w:style w:type="paragraph" w:customStyle="1" w:styleId="xl69">
    <w:name w:val="xl69"/>
    <w:basedOn w:val="a"/>
    <w:rsid w:val="006A08B7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6A08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6A08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6A08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6A08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styleId="a8">
    <w:name w:val="No Spacing"/>
    <w:link w:val="Char3"/>
    <w:uiPriority w:val="1"/>
    <w:qFormat/>
    <w:rsid w:val="006A08B7"/>
    <w:rPr>
      <w:rFonts w:ascii="Calibri" w:eastAsia="宋体" w:hAnsi="Calibri"/>
      <w:sz w:val="22"/>
    </w:rPr>
  </w:style>
  <w:style w:type="paragraph" w:customStyle="1" w:styleId="xl74">
    <w:name w:val="xl74"/>
    <w:basedOn w:val="a"/>
    <w:rsid w:val="006A08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6A08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6A08B7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6A08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6A08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6A08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6A08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6A08B7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2878</Words>
  <Characters>16408</Characters>
  <Application>Microsoft Office Word</Application>
  <DocSecurity>0</DocSecurity>
  <Lines>136</Lines>
  <Paragraphs>38</Paragraphs>
  <ScaleCrop>false</ScaleCrop>
  <Company/>
  <LinksUpToDate>false</LinksUpToDate>
  <CharactersWithSpaces>19248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2020-09-07T01:43:00Z</dcterms:created>
  <dcterms:modified xsi:type="dcterms:W3CDTF">2020-09-07T01:43:00Z</dcterms:modified>
</cp:coreProperties>
</file>