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13" w:rsidRDefault="008621BE">
      <w:pPr>
        <w:adjustRightInd w:val="0"/>
        <w:snapToGrid w:val="0"/>
        <w:spacing w:line="30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河南理工大学项目采购需求表</w:t>
      </w:r>
    </w:p>
    <w:p w:rsidR="00147E13" w:rsidRDefault="008621BE">
      <w:pPr>
        <w:rPr>
          <w:rFonts w:ascii="黑体" w:eastAsia="黑体" w:hAnsi="黑体"/>
          <w:sz w:val="28"/>
          <w:szCs w:val="28"/>
        </w:rPr>
      </w:pPr>
      <w:r>
        <w:rPr>
          <w:rFonts w:ascii="黑体" w:eastAsia="黑体" w:hAnsi="黑体" w:hint="eastAsia"/>
          <w:sz w:val="28"/>
          <w:szCs w:val="28"/>
        </w:rPr>
        <w:t xml:space="preserve">一、项目基本情况 </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40"/>
        <w:gridCol w:w="1290"/>
        <w:gridCol w:w="3355"/>
      </w:tblGrid>
      <w:tr w:rsidR="00147E13">
        <w:trPr>
          <w:trHeight w:val="624"/>
        </w:trPr>
        <w:tc>
          <w:tcPr>
            <w:tcW w:w="712" w:type="pct"/>
            <w:vAlign w:val="center"/>
          </w:tcPr>
          <w:p w:rsidR="00147E13" w:rsidRDefault="008621BE">
            <w:pPr>
              <w:jc w:val="center"/>
              <w:rPr>
                <w:rFonts w:ascii="仿宋_GB2312" w:eastAsia="仿宋_GB2312" w:hAnsi="宋体"/>
                <w:bCs/>
                <w:sz w:val="24"/>
                <w:szCs w:val="22"/>
              </w:rPr>
            </w:pPr>
            <w:r>
              <w:rPr>
                <w:rFonts w:ascii="仿宋_GB2312" w:eastAsia="仿宋_GB2312" w:hAnsi="宋体" w:hint="eastAsia"/>
                <w:bCs/>
                <w:sz w:val="24"/>
                <w:szCs w:val="22"/>
              </w:rPr>
              <w:t>项目名称</w:t>
            </w:r>
          </w:p>
        </w:tc>
        <w:tc>
          <w:tcPr>
            <w:tcW w:w="4288" w:type="pct"/>
            <w:gridSpan w:val="3"/>
            <w:vAlign w:val="center"/>
          </w:tcPr>
          <w:p w:rsidR="00147E13" w:rsidRDefault="008621BE">
            <w:pPr>
              <w:rPr>
                <w:rFonts w:ascii="仿宋_GB2312" w:eastAsia="仿宋_GB2312" w:hAnsi="宋体"/>
                <w:bCs/>
                <w:sz w:val="24"/>
                <w:szCs w:val="22"/>
              </w:rPr>
            </w:pPr>
            <w:r>
              <w:rPr>
                <w:rFonts w:ascii="仿宋" w:eastAsia="仿宋" w:hAnsi="仿宋" w:cs="宋体" w:hint="eastAsia"/>
                <w:color w:val="000000"/>
                <w:kern w:val="0"/>
                <w:sz w:val="24"/>
              </w:rPr>
              <w:t>专业特色多语平行语料库共建服务与检索管理平台建设</w:t>
            </w:r>
          </w:p>
        </w:tc>
      </w:tr>
      <w:tr w:rsidR="00147E13">
        <w:trPr>
          <w:trHeight w:val="624"/>
        </w:trPr>
        <w:tc>
          <w:tcPr>
            <w:tcW w:w="712" w:type="pct"/>
            <w:vAlign w:val="center"/>
          </w:tcPr>
          <w:p w:rsidR="00147E13" w:rsidRDefault="008621BE">
            <w:pPr>
              <w:jc w:val="center"/>
              <w:rPr>
                <w:rFonts w:ascii="仿宋_GB2312" w:eastAsia="仿宋_GB2312" w:hAnsi="宋体"/>
                <w:bCs/>
                <w:sz w:val="24"/>
                <w:szCs w:val="22"/>
              </w:rPr>
            </w:pPr>
            <w:r>
              <w:rPr>
                <w:rFonts w:ascii="仿宋_GB2312" w:eastAsia="仿宋_GB2312" w:hAnsi="宋体" w:hint="eastAsia"/>
                <w:bCs/>
                <w:sz w:val="24"/>
                <w:szCs w:val="22"/>
              </w:rPr>
              <w:t>申请单位</w:t>
            </w:r>
          </w:p>
        </w:tc>
        <w:tc>
          <w:tcPr>
            <w:tcW w:w="1627" w:type="pct"/>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外国语学院</w:t>
            </w:r>
          </w:p>
        </w:tc>
        <w:tc>
          <w:tcPr>
            <w:tcW w:w="739" w:type="pct"/>
            <w:vAlign w:val="center"/>
          </w:tcPr>
          <w:p w:rsidR="00147E13" w:rsidRDefault="008621BE">
            <w:pPr>
              <w:jc w:val="center"/>
              <w:rPr>
                <w:rFonts w:ascii="仿宋_GB2312" w:eastAsia="仿宋_GB2312"/>
                <w:sz w:val="24"/>
                <w:szCs w:val="22"/>
              </w:rPr>
            </w:pPr>
            <w:r>
              <w:rPr>
                <w:rFonts w:ascii="仿宋_GB2312" w:eastAsia="仿宋_GB2312" w:hAnsi="宋体" w:hint="eastAsia"/>
                <w:bCs/>
                <w:sz w:val="24"/>
                <w:szCs w:val="22"/>
              </w:rPr>
              <w:t>项目类别</w:t>
            </w:r>
          </w:p>
        </w:tc>
        <w:tc>
          <w:tcPr>
            <w:tcW w:w="1922" w:type="pct"/>
            <w:vAlign w:val="center"/>
          </w:tcPr>
          <w:p w:rsidR="00147E13" w:rsidRDefault="008621BE" w:rsidP="008621BE">
            <w:pPr>
              <w:jc w:val="center"/>
              <w:rPr>
                <w:rFonts w:ascii="仿宋_GB2312" w:eastAsia="仿宋_GB2312"/>
                <w:sz w:val="24"/>
                <w:szCs w:val="22"/>
              </w:rPr>
            </w:pPr>
            <w:r>
              <w:rPr>
                <w:rFonts w:ascii="仿宋_GB2312" w:eastAsia="仿宋_GB2312" w:hint="eastAsia"/>
                <w:sz w:val="24"/>
                <w:szCs w:val="22"/>
              </w:rPr>
              <w:sym w:font="Wingdings 2" w:char="F052"/>
            </w:r>
            <w:r>
              <w:rPr>
                <w:rFonts w:ascii="仿宋_GB2312" w:eastAsia="仿宋_GB2312" w:hint="eastAsia"/>
                <w:sz w:val="24"/>
                <w:szCs w:val="22"/>
              </w:rPr>
              <w:t xml:space="preserve">货物    □工程   </w:t>
            </w:r>
            <w:r>
              <w:rPr>
                <w:rFonts w:ascii="仿宋_GB2312" w:eastAsia="仿宋_GB2312" w:hint="eastAsia"/>
                <w:sz w:val="24"/>
                <w:szCs w:val="22"/>
              </w:rPr>
              <w:sym w:font="Wingdings 2" w:char="F0A3"/>
            </w:r>
            <w:r>
              <w:rPr>
                <w:rFonts w:ascii="仿宋_GB2312" w:eastAsia="仿宋_GB2312" w:hint="eastAsia"/>
                <w:sz w:val="24"/>
                <w:szCs w:val="22"/>
              </w:rPr>
              <w:t>服务</w:t>
            </w:r>
          </w:p>
        </w:tc>
      </w:tr>
      <w:tr w:rsidR="00147E13">
        <w:trPr>
          <w:trHeight w:val="624"/>
        </w:trPr>
        <w:tc>
          <w:tcPr>
            <w:tcW w:w="712" w:type="pct"/>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预（概）算</w:t>
            </w:r>
          </w:p>
        </w:tc>
        <w:tc>
          <w:tcPr>
            <w:tcW w:w="1627" w:type="pct"/>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2</w:t>
            </w:r>
            <w:r>
              <w:rPr>
                <w:rFonts w:ascii="仿宋_GB2312" w:eastAsia="仿宋_GB2312"/>
                <w:sz w:val="24"/>
                <w:szCs w:val="22"/>
              </w:rPr>
              <w:t>5万元</w:t>
            </w:r>
          </w:p>
        </w:tc>
        <w:tc>
          <w:tcPr>
            <w:tcW w:w="739"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最高限价</w:t>
            </w:r>
          </w:p>
        </w:tc>
        <w:tc>
          <w:tcPr>
            <w:tcW w:w="1922"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2</w:t>
            </w:r>
            <w:r>
              <w:rPr>
                <w:rFonts w:ascii="仿宋_GB2312" w:eastAsia="仿宋_GB2312"/>
                <w:sz w:val="24"/>
                <w:szCs w:val="22"/>
              </w:rPr>
              <w:t>5</w:t>
            </w:r>
          </w:p>
        </w:tc>
      </w:tr>
      <w:tr w:rsidR="00147E13">
        <w:trPr>
          <w:trHeight w:val="624"/>
        </w:trPr>
        <w:tc>
          <w:tcPr>
            <w:tcW w:w="712" w:type="pct"/>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质保期</w:t>
            </w:r>
          </w:p>
        </w:tc>
        <w:tc>
          <w:tcPr>
            <w:tcW w:w="1627" w:type="pct"/>
            <w:vAlign w:val="center"/>
          </w:tcPr>
          <w:p w:rsidR="00147E13" w:rsidRDefault="008621BE">
            <w:pPr>
              <w:ind w:firstLineChars="100" w:firstLine="240"/>
              <w:jc w:val="center"/>
              <w:rPr>
                <w:rFonts w:ascii="仿宋_GB2312" w:eastAsia="仿宋_GB2312"/>
                <w:sz w:val="24"/>
                <w:szCs w:val="22"/>
              </w:rPr>
            </w:pPr>
            <w:r>
              <w:rPr>
                <w:rFonts w:ascii="仿宋_GB2312" w:eastAsia="仿宋_GB2312" w:hint="eastAsia"/>
                <w:sz w:val="24"/>
                <w:szCs w:val="22"/>
              </w:rPr>
              <w:t>3年</w:t>
            </w:r>
          </w:p>
        </w:tc>
        <w:tc>
          <w:tcPr>
            <w:tcW w:w="739"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供货期</w:t>
            </w:r>
          </w:p>
        </w:tc>
        <w:tc>
          <w:tcPr>
            <w:tcW w:w="1922"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软件平台需在合同签订后3</w:t>
            </w:r>
            <w:r>
              <w:rPr>
                <w:rFonts w:ascii="仿宋_GB2312" w:eastAsia="仿宋_GB2312"/>
                <w:sz w:val="24"/>
                <w:szCs w:val="22"/>
              </w:rPr>
              <w:t>0日内交付。</w:t>
            </w:r>
          </w:p>
        </w:tc>
      </w:tr>
      <w:tr w:rsidR="00147E13">
        <w:trPr>
          <w:trHeight w:val="624"/>
        </w:trPr>
        <w:tc>
          <w:tcPr>
            <w:tcW w:w="712" w:type="pct"/>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合同类型</w:t>
            </w:r>
          </w:p>
        </w:tc>
        <w:tc>
          <w:tcPr>
            <w:tcW w:w="1627" w:type="pct"/>
            <w:vAlign w:val="center"/>
          </w:tcPr>
          <w:p w:rsidR="00147E13" w:rsidRDefault="008621BE">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买卖合同</w:t>
            </w:r>
          </w:p>
          <w:p w:rsidR="00147E13" w:rsidRDefault="008621BE">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建设工程合同</w:t>
            </w:r>
          </w:p>
          <w:p w:rsidR="00147E13" w:rsidRDefault="008621BE">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委托合同</w:t>
            </w:r>
          </w:p>
          <w:p w:rsidR="00147E13" w:rsidRDefault="008621BE">
            <w:pPr>
              <w:jc w:val="left"/>
              <w:rPr>
                <w:rFonts w:ascii="仿宋_GB2312" w:eastAsia="仿宋_GB2312"/>
                <w:sz w:val="24"/>
                <w:szCs w:val="22"/>
              </w:rPr>
            </w:pPr>
            <w:r>
              <w:rPr>
                <w:rFonts w:ascii="仿宋_GB2312" w:eastAsia="仿宋_GB2312" w:hAnsi="宋体" w:cs="宋体" w:hint="eastAsia"/>
                <w:bCs/>
                <w:kern w:val="0"/>
                <w:sz w:val="24"/>
              </w:rPr>
              <w:t>□</w:t>
            </w:r>
            <w:r>
              <w:rPr>
                <w:rFonts w:ascii="仿宋_GB2312" w:eastAsia="仿宋_GB2312" w:hint="eastAsia"/>
                <w:sz w:val="24"/>
                <w:szCs w:val="22"/>
              </w:rPr>
              <w:t>物业服务合同</w:t>
            </w:r>
          </w:p>
          <w:p w:rsidR="00147E13" w:rsidRDefault="008621BE">
            <w:pPr>
              <w:jc w:val="left"/>
              <w:rPr>
                <w:rFonts w:ascii="仿宋_GB2312" w:eastAsia="仿宋_GB2312"/>
                <w:sz w:val="24"/>
                <w:szCs w:val="22"/>
              </w:rPr>
            </w:pPr>
            <w:r>
              <w:rPr>
                <w:rFonts w:ascii="仿宋_GB2312" w:eastAsia="仿宋_GB2312" w:hint="eastAsia"/>
                <w:sz w:val="24"/>
                <w:szCs w:val="22"/>
              </w:rPr>
              <w:t>其他：</w:t>
            </w:r>
          </w:p>
        </w:tc>
        <w:tc>
          <w:tcPr>
            <w:tcW w:w="739"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定价方式</w:t>
            </w:r>
          </w:p>
        </w:tc>
        <w:tc>
          <w:tcPr>
            <w:tcW w:w="1922"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sym w:font="Wingdings 2" w:char="F052"/>
            </w:r>
            <w:r>
              <w:rPr>
                <w:rFonts w:ascii="仿宋_GB2312" w:eastAsia="仿宋_GB2312" w:hint="eastAsia"/>
                <w:sz w:val="24"/>
                <w:szCs w:val="22"/>
              </w:rPr>
              <w:t>固定总价</w:t>
            </w:r>
          </w:p>
          <w:p w:rsidR="00147E13" w:rsidRDefault="008621BE">
            <w:pPr>
              <w:jc w:val="left"/>
              <w:rPr>
                <w:rFonts w:ascii="仿宋_GB2312" w:eastAsia="仿宋_GB2312"/>
                <w:sz w:val="24"/>
                <w:szCs w:val="22"/>
              </w:rPr>
            </w:pPr>
            <w:r>
              <w:rPr>
                <w:rFonts w:ascii="仿宋_GB2312" w:eastAsia="仿宋_GB2312" w:hint="eastAsia"/>
                <w:sz w:val="24"/>
                <w:szCs w:val="22"/>
              </w:rPr>
              <w:t>□固定单价</w:t>
            </w:r>
          </w:p>
          <w:p w:rsidR="00147E13" w:rsidRDefault="008621BE">
            <w:pPr>
              <w:jc w:val="left"/>
              <w:rPr>
                <w:rFonts w:ascii="仿宋_GB2312" w:eastAsia="仿宋_GB2312"/>
                <w:sz w:val="24"/>
                <w:szCs w:val="22"/>
              </w:rPr>
            </w:pPr>
            <w:r>
              <w:rPr>
                <w:rFonts w:ascii="仿宋_GB2312" w:eastAsia="仿宋_GB2312" w:hint="eastAsia"/>
                <w:sz w:val="24"/>
                <w:szCs w:val="22"/>
              </w:rPr>
              <w:t>□成本补偿</w:t>
            </w:r>
          </w:p>
          <w:p w:rsidR="00147E13" w:rsidRDefault="008621BE">
            <w:pPr>
              <w:jc w:val="left"/>
              <w:rPr>
                <w:rFonts w:ascii="微软雅黑" w:eastAsia="微软雅黑" w:hAnsi="微软雅黑"/>
                <w:color w:val="333333"/>
                <w:shd w:val="clear" w:color="auto" w:fill="FFFFFF"/>
              </w:rPr>
            </w:pPr>
            <w:r>
              <w:rPr>
                <w:rFonts w:ascii="仿宋_GB2312" w:eastAsia="仿宋_GB2312" w:hint="eastAsia"/>
                <w:sz w:val="24"/>
                <w:szCs w:val="22"/>
              </w:rPr>
              <w:t>□绩效激励</w:t>
            </w:r>
          </w:p>
        </w:tc>
      </w:tr>
      <w:tr w:rsidR="00147E13">
        <w:trPr>
          <w:trHeight w:val="1209"/>
        </w:trPr>
        <w:tc>
          <w:tcPr>
            <w:tcW w:w="712" w:type="pct"/>
            <w:vAlign w:val="center"/>
          </w:tcPr>
          <w:p w:rsidR="00147E13" w:rsidRDefault="008621BE">
            <w:pPr>
              <w:jc w:val="left"/>
              <w:rPr>
                <w:rFonts w:ascii="仿宋_GB2312" w:eastAsia="仿宋_GB2312"/>
                <w:sz w:val="24"/>
                <w:szCs w:val="22"/>
              </w:rPr>
            </w:pPr>
            <w:bookmarkStart w:id="0" w:name="_GoBack"/>
            <w:bookmarkEnd w:id="0"/>
            <w:r>
              <w:rPr>
                <w:rFonts w:ascii="仿宋_GB2312" w:eastAsia="仿宋_GB2312"/>
                <w:sz w:val="24"/>
                <w:szCs w:val="22"/>
              </w:rPr>
              <w:t>拟申报采购方式及原因</w:t>
            </w:r>
          </w:p>
        </w:tc>
        <w:tc>
          <w:tcPr>
            <w:tcW w:w="4288" w:type="pct"/>
            <w:gridSpan w:val="3"/>
            <w:vAlign w:val="center"/>
          </w:tcPr>
          <w:p w:rsidR="00147E13" w:rsidRDefault="008621BE">
            <w:pPr>
              <w:adjustRightInd w:val="0"/>
              <w:snapToGrid w:val="0"/>
              <w:spacing w:line="348" w:lineRule="auto"/>
              <w:rPr>
                <w:rFonts w:ascii="仿宋_GB2312" w:eastAsia="仿宋_GB2312"/>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公开招标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邀请招标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框架协议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竞争性谈判</w:t>
            </w:r>
          </w:p>
          <w:p w:rsidR="00147E13" w:rsidRDefault="008621BE">
            <w:pPr>
              <w:jc w:val="left"/>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询价   </w:t>
            </w:r>
            <w:r>
              <w:rPr>
                <w:rFonts w:ascii="仿宋_GB2312" w:eastAsia="仿宋_GB2312" w:hint="eastAsia"/>
                <w:sz w:val="24"/>
              </w:rPr>
              <w:t xml:space="preserve">  </w:t>
            </w:r>
            <w:r>
              <w:rPr>
                <w:rFonts w:ascii="仿宋_GB2312" w:eastAsia="仿宋_GB2312" w:hint="eastAsia"/>
                <w:sz w:val="24"/>
                <w:szCs w:val="22"/>
              </w:rPr>
              <w:sym w:font="Wingdings 2" w:char="F052"/>
            </w:r>
            <w:r>
              <w:rPr>
                <w:rFonts w:ascii="仿宋_GB2312" w:eastAsia="仿宋_GB2312" w:hAnsi="宋体" w:cs="宋体" w:hint="eastAsia"/>
                <w:color w:val="000000"/>
                <w:kern w:val="0"/>
                <w:sz w:val="24"/>
              </w:rPr>
              <w:t xml:space="preserve">单一来源 </w:t>
            </w:r>
            <w:r>
              <w:rPr>
                <w:rFonts w:ascii="仿宋_GB2312" w:eastAsia="仿宋_GB2312" w:hAnsi="宋体" w:cs="宋体" w:hint="eastAsia"/>
                <w:bCs/>
                <w:kern w:val="0"/>
                <w:sz w:val="24"/>
              </w:rPr>
              <w:t>□竞争性磋商</w:t>
            </w:r>
          </w:p>
          <w:p w:rsidR="00147E13" w:rsidRDefault="008621BE" w:rsidP="00313D43">
            <w:pPr>
              <w:jc w:val="left"/>
              <w:rPr>
                <w:rFonts w:ascii="仿宋_GB2312" w:eastAsia="仿宋_GB2312"/>
                <w:sz w:val="24"/>
                <w:szCs w:val="22"/>
              </w:rPr>
            </w:pPr>
            <w:r>
              <w:rPr>
                <w:rFonts w:ascii="仿宋_GB2312" w:eastAsia="仿宋_GB2312" w:hAnsi="宋体" w:cs="宋体" w:hint="eastAsia"/>
                <w:bCs/>
                <w:kern w:val="0"/>
                <w:sz w:val="24"/>
              </w:rPr>
              <w:t>原因：</w:t>
            </w:r>
            <w:r w:rsidR="00313D43">
              <w:rPr>
                <w:rFonts w:ascii="仿宋_GB2312" w:eastAsia="仿宋_GB2312" w:hAnsi="宋体" w:cs="宋体" w:hint="eastAsia"/>
                <w:bCs/>
                <w:kern w:val="0"/>
                <w:sz w:val="24"/>
              </w:rPr>
              <w:t>见附件</w:t>
            </w:r>
          </w:p>
        </w:tc>
      </w:tr>
      <w:tr w:rsidR="00147E13">
        <w:trPr>
          <w:trHeight w:val="594"/>
        </w:trPr>
        <w:tc>
          <w:tcPr>
            <w:tcW w:w="712" w:type="pct"/>
            <w:vAlign w:val="center"/>
          </w:tcPr>
          <w:p w:rsidR="00147E13" w:rsidRDefault="008621BE">
            <w:pPr>
              <w:jc w:val="left"/>
              <w:rPr>
                <w:rFonts w:ascii="仿宋_GB2312" w:eastAsia="仿宋_GB2312"/>
                <w:sz w:val="24"/>
                <w:szCs w:val="22"/>
              </w:rPr>
            </w:pPr>
            <w:r>
              <w:rPr>
                <w:rFonts w:ascii="仿宋_GB2312" w:eastAsia="仿宋_GB2312"/>
                <w:sz w:val="24"/>
                <w:szCs w:val="22"/>
              </w:rPr>
              <w:t>采购活动时间安排</w:t>
            </w:r>
          </w:p>
        </w:tc>
        <w:tc>
          <w:tcPr>
            <w:tcW w:w="4288" w:type="pct"/>
            <w:gridSpan w:val="3"/>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40天</w:t>
            </w:r>
          </w:p>
        </w:tc>
      </w:tr>
      <w:tr w:rsidR="00147E13">
        <w:trPr>
          <w:trHeight w:val="560"/>
        </w:trPr>
        <w:tc>
          <w:tcPr>
            <w:tcW w:w="712"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特定供应商资格</w:t>
            </w:r>
          </w:p>
        </w:tc>
        <w:tc>
          <w:tcPr>
            <w:tcW w:w="4288" w:type="pct"/>
            <w:gridSpan w:val="3"/>
            <w:vAlign w:val="center"/>
          </w:tcPr>
          <w:p w:rsidR="00147E13" w:rsidRDefault="008621BE">
            <w:pPr>
              <w:jc w:val="center"/>
              <w:rPr>
                <w:rFonts w:ascii="仿宋_GB2312" w:eastAsia="仿宋_GB2312"/>
                <w:sz w:val="24"/>
                <w:szCs w:val="22"/>
              </w:rPr>
            </w:pPr>
            <w:r w:rsidRPr="008621BE">
              <w:rPr>
                <w:rFonts w:ascii="仿宋_GB2312" w:eastAsia="仿宋_GB2312" w:hint="eastAsia"/>
                <w:sz w:val="24"/>
                <w:szCs w:val="22"/>
              </w:rPr>
              <w:t>上海一者信息科技有限公司</w:t>
            </w:r>
          </w:p>
        </w:tc>
      </w:tr>
      <w:tr w:rsidR="00147E13">
        <w:trPr>
          <w:trHeight w:val="556"/>
        </w:trPr>
        <w:tc>
          <w:tcPr>
            <w:tcW w:w="712" w:type="pct"/>
            <w:vAlign w:val="center"/>
          </w:tcPr>
          <w:p w:rsidR="00147E13" w:rsidRDefault="008621BE">
            <w:pPr>
              <w:jc w:val="left"/>
              <w:rPr>
                <w:rFonts w:ascii="仿宋_GB2312" w:eastAsia="仿宋_GB2312"/>
                <w:sz w:val="24"/>
                <w:szCs w:val="22"/>
              </w:rPr>
            </w:pPr>
            <w:r>
              <w:rPr>
                <w:rFonts w:ascii="仿宋_GB2312" w:eastAsia="仿宋_GB2312" w:hint="eastAsia"/>
                <w:sz w:val="24"/>
                <w:szCs w:val="22"/>
              </w:rPr>
              <w:t>采购包划分情况</w:t>
            </w:r>
          </w:p>
        </w:tc>
        <w:tc>
          <w:tcPr>
            <w:tcW w:w="4288" w:type="pct"/>
            <w:gridSpan w:val="3"/>
            <w:vAlign w:val="center"/>
          </w:tcPr>
          <w:p w:rsidR="00147E13" w:rsidRDefault="008621BE">
            <w:pPr>
              <w:jc w:val="center"/>
              <w:rPr>
                <w:rFonts w:ascii="仿宋_GB2312" w:eastAsia="仿宋_GB2312"/>
                <w:sz w:val="24"/>
                <w:szCs w:val="22"/>
              </w:rPr>
            </w:pPr>
            <w:r>
              <w:rPr>
                <w:rFonts w:ascii="仿宋_GB2312" w:eastAsia="仿宋_GB2312" w:hint="eastAsia"/>
                <w:sz w:val="24"/>
                <w:szCs w:val="22"/>
              </w:rPr>
              <w:t>1个采购包</w:t>
            </w:r>
          </w:p>
        </w:tc>
      </w:tr>
    </w:tbl>
    <w:p w:rsidR="00147E13" w:rsidRDefault="008621BE">
      <w:pPr>
        <w:rPr>
          <w:rFonts w:ascii="黑体" w:eastAsia="黑体" w:hAnsi="黑体"/>
          <w:sz w:val="28"/>
          <w:szCs w:val="28"/>
        </w:rPr>
      </w:pPr>
      <w:r>
        <w:rPr>
          <w:rFonts w:ascii="黑体" w:eastAsia="黑体" w:hAnsi="黑体" w:hint="eastAsia"/>
          <w:sz w:val="28"/>
          <w:szCs w:val="28"/>
        </w:rPr>
        <w:t>二、采购清单</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89"/>
        <w:gridCol w:w="993"/>
        <w:gridCol w:w="992"/>
        <w:gridCol w:w="992"/>
        <w:gridCol w:w="1164"/>
      </w:tblGrid>
      <w:tr w:rsidR="00147E13">
        <w:trPr>
          <w:cantSplit/>
          <w:trHeight w:val="870"/>
          <w:jc w:val="center"/>
        </w:trPr>
        <w:tc>
          <w:tcPr>
            <w:tcW w:w="804" w:type="dxa"/>
            <w:vAlign w:val="center"/>
          </w:tcPr>
          <w:p w:rsidR="00147E13" w:rsidRDefault="008621BE">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089" w:type="dxa"/>
            <w:vAlign w:val="center"/>
          </w:tcPr>
          <w:p w:rsidR="00147E13" w:rsidRDefault="008621BE">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993" w:type="dxa"/>
            <w:vAlign w:val="center"/>
          </w:tcPr>
          <w:p w:rsidR="00147E13" w:rsidRDefault="008621BE">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rsidR="00147E13" w:rsidRDefault="008621BE">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rsidR="00147E13" w:rsidRDefault="008621BE">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rsidR="00147E13" w:rsidRDefault="008621BE">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147E13">
        <w:trPr>
          <w:cantSplit/>
          <w:trHeight w:hRule="exact" w:val="853"/>
          <w:jc w:val="center"/>
        </w:trPr>
        <w:tc>
          <w:tcPr>
            <w:tcW w:w="804" w:type="dxa"/>
            <w:vAlign w:val="center"/>
          </w:tcPr>
          <w:p w:rsidR="00147E13" w:rsidRDefault="008621BE">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089" w:type="dxa"/>
            <w:vAlign w:val="center"/>
          </w:tcPr>
          <w:p w:rsidR="00147E13" w:rsidRDefault="008621BE">
            <w:pPr>
              <w:spacing w:line="0" w:lineRule="atLeast"/>
              <w:rPr>
                <w:rFonts w:ascii="仿宋_GB2312" w:eastAsia="仿宋_GB2312" w:hAnsi="宋体"/>
                <w:sz w:val="24"/>
              </w:rPr>
            </w:pPr>
            <w:r>
              <w:rPr>
                <w:rFonts w:ascii="仿宋_GB2312" w:eastAsia="仿宋_GB2312" w:hAnsi="宋体" w:hint="eastAsia"/>
                <w:sz w:val="24"/>
              </w:rPr>
              <w:t>一者多功能语料库检索平台软件V2.0</w:t>
            </w:r>
          </w:p>
        </w:tc>
        <w:tc>
          <w:tcPr>
            <w:tcW w:w="993"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hint="eastAsia"/>
                <w:sz w:val="24"/>
              </w:rPr>
              <w:t>1</w:t>
            </w:r>
          </w:p>
        </w:tc>
        <w:tc>
          <w:tcPr>
            <w:tcW w:w="992"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套</w:t>
            </w:r>
          </w:p>
        </w:tc>
        <w:tc>
          <w:tcPr>
            <w:tcW w:w="992"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否</w:t>
            </w:r>
          </w:p>
        </w:tc>
        <w:tc>
          <w:tcPr>
            <w:tcW w:w="1164"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是</w:t>
            </w:r>
          </w:p>
        </w:tc>
      </w:tr>
      <w:tr w:rsidR="00147E13">
        <w:trPr>
          <w:cantSplit/>
          <w:trHeight w:hRule="exact" w:val="680"/>
          <w:jc w:val="center"/>
        </w:trPr>
        <w:tc>
          <w:tcPr>
            <w:tcW w:w="804" w:type="dxa"/>
            <w:vAlign w:val="center"/>
          </w:tcPr>
          <w:p w:rsidR="00147E13" w:rsidRDefault="008621BE">
            <w:pPr>
              <w:spacing w:line="0" w:lineRule="atLeast"/>
              <w:jc w:val="center"/>
              <w:rPr>
                <w:rFonts w:ascii="仿宋_GB2312" w:eastAsia="仿宋_GB2312" w:hAnsi="宋体"/>
                <w:sz w:val="28"/>
                <w:szCs w:val="28"/>
              </w:rPr>
            </w:pPr>
            <w:r>
              <w:rPr>
                <w:rFonts w:ascii="仿宋_GB2312" w:eastAsia="仿宋_GB2312" w:hAnsi="宋体" w:hint="eastAsia"/>
                <w:sz w:val="28"/>
                <w:szCs w:val="28"/>
              </w:rPr>
              <w:t>2</w:t>
            </w:r>
          </w:p>
        </w:tc>
        <w:tc>
          <w:tcPr>
            <w:tcW w:w="3089" w:type="dxa"/>
            <w:vAlign w:val="center"/>
          </w:tcPr>
          <w:p w:rsidR="00147E13" w:rsidRDefault="008621BE">
            <w:pPr>
              <w:spacing w:line="0" w:lineRule="atLeast"/>
              <w:rPr>
                <w:rFonts w:ascii="仿宋_GB2312" w:eastAsia="仿宋_GB2312" w:hAnsi="宋体"/>
                <w:sz w:val="24"/>
              </w:rPr>
            </w:pPr>
            <w:r>
              <w:rPr>
                <w:rFonts w:ascii="仿宋_GB2312" w:eastAsia="仿宋_GB2312" w:hAnsi="宋体" w:hint="eastAsia"/>
                <w:sz w:val="24"/>
              </w:rPr>
              <w:t>一者单机版对齐软件V2.0</w:t>
            </w:r>
          </w:p>
        </w:tc>
        <w:tc>
          <w:tcPr>
            <w:tcW w:w="993"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hint="eastAsia"/>
                <w:sz w:val="24"/>
              </w:rPr>
              <w:t>4</w:t>
            </w:r>
          </w:p>
        </w:tc>
        <w:tc>
          <w:tcPr>
            <w:tcW w:w="992"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个</w:t>
            </w:r>
          </w:p>
        </w:tc>
        <w:tc>
          <w:tcPr>
            <w:tcW w:w="992"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否</w:t>
            </w:r>
          </w:p>
        </w:tc>
        <w:tc>
          <w:tcPr>
            <w:tcW w:w="1164"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是</w:t>
            </w:r>
          </w:p>
        </w:tc>
      </w:tr>
      <w:tr w:rsidR="00147E13">
        <w:trPr>
          <w:cantSplit/>
          <w:trHeight w:hRule="exact" w:val="680"/>
          <w:jc w:val="center"/>
        </w:trPr>
        <w:tc>
          <w:tcPr>
            <w:tcW w:w="804" w:type="dxa"/>
            <w:vAlign w:val="center"/>
          </w:tcPr>
          <w:p w:rsidR="00147E13" w:rsidRDefault="008621BE">
            <w:pPr>
              <w:spacing w:line="0" w:lineRule="atLeast"/>
              <w:jc w:val="center"/>
              <w:rPr>
                <w:rFonts w:ascii="仿宋_GB2312" w:eastAsia="仿宋_GB2312" w:hAnsi="宋体"/>
                <w:sz w:val="28"/>
                <w:szCs w:val="28"/>
              </w:rPr>
            </w:pPr>
            <w:r>
              <w:rPr>
                <w:rFonts w:ascii="仿宋_GB2312" w:eastAsia="仿宋_GB2312" w:hAnsi="宋体" w:hint="eastAsia"/>
                <w:sz w:val="28"/>
                <w:szCs w:val="28"/>
              </w:rPr>
              <w:t>3</w:t>
            </w:r>
          </w:p>
        </w:tc>
        <w:tc>
          <w:tcPr>
            <w:tcW w:w="3089" w:type="dxa"/>
            <w:vAlign w:val="center"/>
          </w:tcPr>
          <w:p w:rsidR="00147E13" w:rsidRDefault="008621BE">
            <w:pPr>
              <w:spacing w:line="0" w:lineRule="atLeast"/>
              <w:rPr>
                <w:rFonts w:ascii="仿宋_GB2312" w:eastAsia="仿宋_GB2312" w:hAnsi="宋体"/>
                <w:sz w:val="24"/>
              </w:rPr>
            </w:pPr>
            <w:r>
              <w:rPr>
                <w:rFonts w:ascii="仿宋_GB2312" w:eastAsia="仿宋_GB2312" w:hAnsi="宋体" w:hint="eastAsia"/>
                <w:sz w:val="24"/>
              </w:rPr>
              <w:t>多语平行语料库共建服务</w:t>
            </w:r>
          </w:p>
        </w:tc>
        <w:tc>
          <w:tcPr>
            <w:tcW w:w="993"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1</w:t>
            </w:r>
          </w:p>
        </w:tc>
        <w:tc>
          <w:tcPr>
            <w:tcW w:w="992"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批</w:t>
            </w:r>
          </w:p>
        </w:tc>
        <w:tc>
          <w:tcPr>
            <w:tcW w:w="992"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否</w:t>
            </w:r>
          </w:p>
        </w:tc>
        <w:tc>
          <w:tcPr>
            <w:tcW w:w="1164" w:type="dxa"/>
            <w:vAlign w:val="center"/>
          </w:tcPr>
          <w:p w:rsidR="00147E13" w:rsidRDefault="008621BE">
            <w:pPr>
              <w:spacing w:line="0" w:lineRule="atLeast"/>
              <w:jc w:val="center"/>
              <w:rPr>
                <w:rFonts w:ascii="仿宋_GB2312" w:eastAsia="仿宋_GB2312" w:hAnsi="宋体"/>
                <w:sz w:val="24"/>
              </w:rPr>
            </w:pPr>
            <w:r>
              <w:rPr>
                <w:rFonts w:ascii="仿宋_GB2312" w:eastAsia="仿宋_GB2312" w:hAnsi="宋体"/>
                <w:sz w:val="24"/>
              </w:rPr>
              <w:t>否</w:t>
            </w:r>
          </w:p>
        </w:tc>
      </w:tr>
    </w:tbl>
    <w:p w:rsidR="00147E13" w:rsidRDefault="008621BE">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rsidR="00147E13" w:rsidRDefault="00147E13">
      <w:pPr>
        <w:adjustRightInd w:val="0"/>
        <w:snapToGrid w:val="0"/>
        <w:spacing w:line="348" w:lineRule="auto"/>
        <w:ind w:right="420"/>
        <w:rPr>
          <w:rFonts w:ascii="黑体" w:eastAsia="黑体" w:hAnsi="黑体"/>
          <w:sz w:val="28"/>
          <w:szCs w:val="28"/>
        </w:rPr>
      </w:pPr>
    </w:p>
    <w:p w:rsidR="00147E13" w:rsidRDefault="008621BE">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77"/>
        <w:gridCol w:w="1133"/>
        <w:gridCol w:w="5528"/>
      </w:tblGrid>
      <w:tr w:rsidR="00147E13">
        <w:trPr>
          <w:trHeight w:val="958"/>
          <w:jc w:val="center"/>
        </w:trPr>
        <w:tc>
          <w:tcPr>
            <w:tcW w:w="765" w:type="dxa"/>
            <w:tcBorders>
              <w:top w:val="single" w:sz="4" w:space="0" w:color="auto"/>
            </w:tcBorders>
            <w:vAlign w:val="center"/>
          </w:tcPr>
          <w:p w:rsidR="00147E13" w:rsidRDefault="008621BE">
            <w:pPr>
              <w:jc w:val="center"/>
              <w:rPr>
                <w:rFonts w:ascii="黑体" w:eastAsia="黑体" w:hAnsi="黑体"/>
                <w:b/>
                <w:sz w:val="24"/>
              </w:rPr>
            </w:pPr>
            <w:r>
              <w:rPr>
                <w:rFonts w:ascii="黑体" w:eastAsia="黑体" w:hAnsi="黑体" w:hint="eastAsia"/>
                <w:b/>
                <w:sz w:val="24"/>
              </w:rPr>
              <w:t>序号</w:t>
            </w:r>
          </w:p>
        </w:tc>
        <w:tc>
          <w:tcPr>
            <w:tcW w:w="1277" w:type="dxa"/>
            <w:tcBorders>
              <w:top w:val="single" w:sz="4" w:space="0" w:color="auto"/>
            </w:tcBorders>
            <w:vAlign w:val="center"/>
          </w:tcPr>
          <w:p w:rsidR="00147E13" w:rsidRDefault="008621BE">
            <w:pPr>
              <w:jc w:val="center"/>
              <w:rPr>
                <w:rFonts w:ascii="黑体" w:eastAsia="黑体" w:hAnsi="黑体"/>
                <w:b/>
                <w:sz w:val="24"/>
              </w:rPr>
            </w:pPr>
            <w:r>
              <w:rPr>
                <w:rFonts w:ascii="黑体" w:eastAsia="黑体" w:hAnsi="黑体" w:hint="eastAsia"/>
                <w:b/>
                <w:sz w:val="24"/>
              </w:rPr>
              <w:t>名称</w:t>
            </w:r>
          </w:p>
        </w:tc>
        <w:tc>
          <w:tcPr>
            <w:tcW w:w="1133" w:type="dxa"/>
            <w:tcBorders>
              <w:top w:val="single" w:sz="4" w:space="0" w:color="auto"/>
            </w:tcBorders>
            <w:vAlign w:val="center"/>
          </w:tcPr>
          <w:p w:rsidR="00147E13" w:rsidRDefault="008621BE">
            <w:pPr>
              <w:jc w:val="center"/>
              <w:rPr>
                <w:rFonts w:ascii="黑体" w:eastAsia="黑体" w:hAnsi="黑体"/>
                <w:b/>
                <w:sz w:val="24"/>
              </w:rPr>
            </w:pPr>
            <w:r>
              <w:rPr>
                <w:rFonts w:ascii="黑体" w:eastAsia="黑体" w:hAnsi="黑体" w:hint="eastAsia"/>
                <w:b/>
                <w:sz w:val="24"/>
              </w:rPr>
              <w:t>数量</w:t>
            </w:r>
          </w:p>
        </w:tc>
        <w:tc>
          <w:tcPr>
            <w:tcW w:w="5528" w:type="dxa"/>
            <w:tcBorders>
              <w:top w:val="single" w:sz="4" w:space="0" w:color="auto"/>
            </w:tcBorders>
            <w:vAlign w:val="center"/>
          </w:tcPr>
          <w:p w:rsidR="00147E13" w:rsidRDefault="008621BE">
            <w:pPr>
              <w:jc w:val="center"/>
              <w:rPr>
                <w:rFonts w:ascii="黑体" w:eastAsia="黑体" w:hAnsi="黑体"/>
                <w:b/>
                <w:sz w:val="24"/>
              </w:rPr>
            </w:pPr>
            <w:r>
              <w:rPr>
                <w:rFonts w:ascii="黑体" w:eastAsia="黑体" w:hAnsi="黑体" w:hint="eastAsia"/>
                <w:b/>
                <w:sz w:val="24"/>
              </w:rPr>
              <w:t>采购需求</w:t>
            </w:r>
          </w:p>
        </w:tc>
      </w:tr>
      <w:tr w:rsidR="00147E13">
        <w:trPr>
          <w:trHeight w:val="70"/>
          <w:jc w:val="center"/>
        </w:trPr>
        <w:tc>
          <w:tcPr>
            <w:tcW w:w="765" w:type="dxa"/>
            <w:tcBorders>
              <w:top w:val="single" w:sz="4" w:space="0" w:color="auto"/>
            </w:tcBorders>
            <w:vAlign w:val="center"/>
          </w:tcPr>
          <w:p w:rsidR="00147E13" w:rsidRDefault="008621BE">
            <w:pPr>
              <w:jc w:val="center"/>
              <w:rPr>
                <w:rFonts w:ascii="宋体" w:hAnsi="宋体"/>
                <w:szCs w:val="18"/>
              </w:rPr>
            </w:pPr>
            <w:r>
              <w:rPr>
                <w:rFonts w:ascii="宋体" w:hAnsi="宋体" w:hint="eastAsia"/>
                <w:szCs w:val="18"/>
              </w:rPr>
              <w:t>1</w:t>
            </w:r>
          </w:p>
        </w:tc>
        <w:tc>
          <w:tcPr>
            <w:tcW w:w="1277" w:type="dxa"/>
            <w:tcBorders>
              <w:top w:val="single" w:sz="4" w:space="0" w:color="auto"/>
            </w:tcBorders>
            <w:vAlign w:val="center"/>
          </w:tcPr>
          <w:p w:rsidR="00147E13" w:rsidRDefault="008621BE">
            <w:pPr>
              <w:rPr>
                <w:rFonts w:cs="Arial"/>
                <w:color w:val="000000"/>
                <w:sz w:val="28"/>
                <w:szCs w:val="28"/>
              </w:rPr>
            </w:pPr>
            <w:r>
              <w:rPr>
                <w:rFonts w:cs="Arial" w:hint="eastAsia"/>
                <w:color w:val="000000"/>
              </w:rPr>
              <w:t>一者多功能语料库检索平台软件</w:t>
            </w:r>
            <w:r>
              <w:rPr>
                <w:rFonts w:cs="Arial" w:hint="eastAsia"/>
                <w:color w:val="000000"/>
              </w:rPr>
              <w:t>V2.0</w:t>
            </w:r>
          </w:p>
        </w:tc>
        <w:tc>
          <w:tcPr>
            <w:tcW w:w="1133" w:type="dxa"/>
            <w:tcBorders>
              <w:top w:val="single" w:sz="4" w:space="0" w:color="auto"/>
            </w:tcBorders>
            <w:vAlign w:val="center"/>
          </w:tcPr>
          <w:p w:rsidR="00147E13" w:rsidRDefault="008621BE">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Cs w:val="21"/>
              </w:rPr>
              <w:t>1套</w:t>
            </w:r>
          </w:p>
        </w:tc>
        <w:tc>
          <w:tcPr>
            <w:tcW w:w="5528" w:type="dxa"/>
            <w:tcBorders>
              <w:top w:val="single" w:sz="4" w:space="0" w:color="auto"/>
            </w:tcBorders>
            <w:vAlign w:val="center"/>
          </w:tcPr>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1、支持中文、英语、法语、意大利语、德语、日语、韩语、葡萄牙语、俄语、西班牙语、泰语、藏语、缅甸语、越南语、阿拉伯语、荷兰语、南非语、阿尔巴尼亚语、阿拉贡语、亚美尼亚语、孟加拉语、白俄罗斯语、布林语、波斯尼亚语、保加利亚语、科西嘉语、克罗地亚语、捷克语、丹麦语、不丹语、世界语、爱沙尼亚语、斐济语、菲律宾语、芬兰语、甘达语、格鲁吉亚语、希腊语、格陵兰语、瓜拉尼语、夏威夷语、希伯来语、印地语、苗语、匈牙利语、冰岛语、印尼语、拉丁国际语、爱尔兰语、爪哇语、克什米尔语、哈萨克语、高棉语、库尔德语、吉尔吉斯语、老挝语、拉丁语、拉脱维亚语、文言文、立陶宛语、卢森堡语、马其顿语、马拉加西、马来语、马耳他语、毛利语、蒙古语、尼泊尔语、北库尔德语、挪威语、普什图语、波斯语、波兰语、罗马尼亚语、罗曼什语、萨哈语、萨摩亚语、桑戈语、梵语、苏格兰盖尔语、塞尔维亚语、斯洛伐克语、斯洛文尼亚语、索加语、索马里语、瑞典语、叙利亚语、塔吉克语、泰米尔语、鞑靼语、汤加语、茨瓦纳语、土耳其语、土库曼语、乌克兰语、乌尔都语、维吾尔语、乌兹别克语、威尔士、西马里语、科萨语、彝语、壮语等语种。</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2、支持导入100M以内的tmx、xls、xlsx或csv等格式的语料库文件。</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3、支持公共库和个人库两种模式，支持对公有库和个人库进行管理，提供导入、更新、删除、查询、导出等操作。</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★4、管理员可以新建公共库和个人库，普通成员可建个人库，平台成员可选择对公共库及个人库中的语料进行检索和分析。</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5、平台成员可以将自有语料库文件上传至公共库来进行共享，上传的语料文件需通过管理员审核通过后更新至公共语料库。</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6、支持选择精确匹配、模糊匹配查询方式，可区分大小写进行检索。</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7、支持通过语种过滤查询语料库，可在检索页查看语料库条目数和简介等基本信息。</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8、支持检索结果展示检索结果数量、多语译文、更新时间、所在语料库等信息。</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9、支持对检索结果中出现错误的词条进行编辑，公共库编辑</w:t>
            </w:r>
            <w:r>
              <w:rPr>
                <w:rFonts w:ascii="宋体" w:hAnsi="宋体" w:cs="宋体" w:hint="eastAsia"/>
                <w:color w:val="000000"/>
                <w:kern w:val="0"/>
                <w:sz w:val="20"/>
                <w:szCs w:val="20"/>
              </w:rPr>
              <w:lastRenderedPageBreak/>
              <w:t>后的内容需通过管理员审核通过后更新至语料库中。</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10、支持导出语料检索结果，导出格式支持xlsx、tmx和txt。</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11、包含经济、外交、新闻等公开的综合领域500万字词双语平行语料库。</w:t>
            </w:r>
          </w:p>
          <w:p w:rsidR="00147E13" w:rsidRDefault="00147E13">
            <w:pPr>
              <w:widowControl/>
              <w:adjustRightInd w:val="0"/>
              <w:snapToGrid w:val="0"/>
              <w:spacing w:line="348" w:lineRule="auto"/>
              <w:rPr>
                <w:rFonts w:ascii="宋体" w:hAnsi="宋体" w:cs="宋体"/>
                <w:color w:val="000000"/>
                <w:kern w:val="0"/>
                <w:sz w:val="20"/>
                <w:szCs w:val="20"/>
              </w:rPr>
            </w:pP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基础模块</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1、支持防爬功能，通过统计账号请求次数、IP地址的请求数量以及设定指定时间的访问次数，观测账号是否异常，从而防止网站被批量访问和外部爬虫定期批量爬取。</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2、支持管理员对平台成员账号进行新增、删除、更改、查询等操作。</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3、支持查看用户登录及检索次数趋势、检索词排行等数据概况。</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4、提供平台详细的使用说明，包括功能介绍及相关术语概念的解释说明。</w:t>
            </w:r>
          </w:p>
          <w:p w:rsidR="00147E13" w:rsidRDefault="008621BE">
            <w:pPr>
              <w:widowControl/>
              <w:adjustRightInd w:val="0"/>
              <w:snapToGrid w:val="0"/>
              <w:spacing w:line="348" w:lineRule="auto"/>
              <w:rPr>
                <w:rFonts w:ascii="宋体" w:hAnsi="宋体" w:cs="宋体"/>
                <w:color w:val="000000"/>
                <w:kern w:val="0"/>
                <w:sz w:val="20"/>
                <w:szCs w:val="20"/>
              </w:rPr>
            </w:pPr>
            <w:r>
              <w:rPr>
                <w:rFonts w:ascii="宋体" w:hAnsi="宋体" w:cs="宋体" w:hint="eastAsia"/>
                <w:color w:val="000000"/>
                <w:kern w:val="0"/>
                <w:sz w:val="20"/>
                <w:szCs w:val="20"/>
              </w:rPr>
              <w:t>5、平台基于B/S 架构（无需安装客户端），用户打开浏览器即可访问，支持 Chrome，Firefox，Safari，搜狗等主流浏览器。</w:t>
            </w:r>
          </w:p>
        </w:tc>
      </w:tr>
      <w:tr w:rsidR="00147E13">
        <w:trPr>
          <w:trHeight w:val="70"/>
          <w:jc w:val="center"/>
        </w:trPr>
        <w:tc>
          <w:tcPr>
            <w:tcW w:w="765" w:type="dxa"/>
            <w:tcBorders>
              <w:top w:val="single" w:sz="4" w:space="0" w:color="auto"/>
            </w:tcBorders>
            <w:vAlign w:val="center"/>
          </w:tcPr>
          <w:p w:rsidR="00147E13" w:rsidRDefault="008621BE">
            <w:pPr>
              <w:jc w:val="center"/>
              <w:rPr>
                <w:rFonts w:ascii="宋体" w:hAnsi="宋体"/>
                <w:szCs w:val="18"/>
              </w:rPr>
            </w:pPr>
            <w:r>
              <w:rPr>
                <w:rFonts w:ascii="宋体" w:hAnsi="宋体" w:hint="eastAsia"/>
                <w:szCs w:val="18"/>
              </w:rPr>
              <w:lastRenderedPageBreak/>
              <w:t>2</w:t>
            </w:r>
          </w:p>
        </w:tc>
        <w:tc>
          <w:tcPr>
            <w:tcW w:w="1277" w:type="dxa"/>
            <w:tcBorders>
              <w:top w:val="single" w:sz="4" w:space="0" w:color="auto"/>
            </w:tcBorders>
            <w:vAlign w:val="center"/>
          </w:tcPr>
          <w:p w:rsidR="00147E13" w:rsidRDefault="008621BE">
            <w:pPr>
              <w:rPr>
                <w:rFonts w:cs="Arial"/>
                <w:color w:val="000000"/>
              </w:rPr>
            </w:pPr>
            <w:r>
              <w:rPr>
                <w:rFonts w:cs="Arial" w:hint="eastAsia"/>
                <w:color w:val="000000"/>
              </w:rPr>
              <w:t>一者单机版对齐软件</w:t>
            </w:r>
            <w:r>
              <w:rPr>
                <w:rFonts w:cs="Arial" w:hint="eastAsia"/>
                <w:color w:val="000000"/>
              </w:rPr>
              <w:t>V2.0</w:t>
            </w:r>
          </w:p>
        </w:tc>
        <w:tc>
          <w:tcPr>
            <w:tcW w:w="1133" w:type="dxa"/>
            <w:tcBorders>
              <w:top w:val="single" w:sz="4" w:space="0" w:color="auto"/>
            </w:tcBorders>
            <w:vAlign w:val="center"/>
          </w:tcPr>
          <w:p w:rsidR="00147E13" w:rsidRDefault="008621BE">
            <w:pPr>
              <w:spacing w:line="440" w:lineRule="exact"/>
              <w:jc w:val="center"/>
              <w:rPr>
                <w:rFonts w:hAnsi="宋体"/>
                <w:sz w:val="24"/>
              </w:rPr>
            </w:pPr>
            <w:r>
              <w:rPr>
                <w:rFonts w:hAnsi="宋体" w:hint="eastAsia"/>
                <w:szCs w:val="21"/>
              </w:rPr>
              <w:t>4</w:t>
            </w:r>
            <w:r>
              <w:rPr>
                <w:rFonts w:hAnsi="宋体" w:hint="eastAsia"/>
                <w:szCs w:val="21"/>
              </w:rPr>
              <w:t>个</w:t>
            </w:r>
          </w:p>
        </w:tc>
        <w:tc>
          <w:tcPr>
            <w:tcW w:w="5528" w:type="dxa"/>
            <w:tcBorders>
              <w:top w:val="single" w:sz="4" w:space="0" w:color="auto"/>
            </w:tcBorders>
            <w:vAlign w:val="center"/>
          </w:tcPr>
          <w:p w:rsidR="00147E13" w:rsidRDefault="008621BE">
            <w:pPr>
              <w:spacing w:line="440" w:lineRule="exact"/>
              <w:rPr>
                <w:rFonts w:hAnsi="宋体"/>
                <w:sz w:val="20"/>
                <w:szCs w:val="20"/>
              </w:rPr>
            </w:pPr>
            <w:r>
              <w:rPr>
                <w:rFonts w:hAnsi="宋体" w:hint="eastAsia"/>
                <w:sz w:val="20"/>
                <w:szCs w:val="20"/>
              </w:rPr>
              <w:t>1</w:t>
            </w:r>
            <w:r>
              <w:rPr>
                <w:rFonts w:hAnsi="宋体" w:hint="eastAsia"/>
                <w:sz w:val="20"/>
                <w:szCs w:val="20"/>
              </w:rPr>
              <w:t>、工具要求硬件配置不低于：</w:t>
            </w:r>
            <w:r>
              <w:rPr>
                <w:rFonts w:hAnsi="宋体" w:hint="eastAsia"/>
                <w:sz w:val="20"/>
                <w:szCs w:val="20"/>
              </w:rPr>
              <w:t>CPU</w:t>
            </w:r>
            <w:r>
              <w:rPr>
                <w:rFonts w:hAnsi="宋体" w:hint="eastAsia"/>
                <w:sz w:val="20"/>
                <w:szCs w:val="20"/>
              </w:rPr>
              <w:t>≥</w:t>
            </w:r>
            <w:r>
              <w:rPr>
                <w:rFonts w:hAnsi="宋体" w:hint="eastAsia"/>
                <w:sz w:val="20"/>
                <w:szCs w:val="20"/>
              </w:rPr>
              <w:t xml:space="preserve">Pentinum IV </w:t>
            </w:r>
            <w:r>
              <w:rPr>
                <w:rFonts w:hAnsi="宋体" w:hint="eastAsia"/>
                <w:sz w:val="20"/>
                <w:szCs w:val="20"/>
              </w:rPr>
              <w:t>以上处理器，内存≥</w:t>
            </w:r>
            <w:r>
              <w:rPr>
                <w:rFonts w:hAnsi="宋体" w:hint="eastAsia"/>
                <w:sz w:val="20"/>
                <w:szCs w:val="20"/>
              </w:rPr>
              <w:t>1G</w:t>
            </w:r>
            <w:r>
              <w:rPr>
                <w:rFonts w:hAnsi="宋体" w:hint="eastAsia"/>
                <w:sz w:val="20"/>
                <w:szCs w:val="20"/>
              </w:rPr>
              <w:t>（建议使用</w:t>
            </w:r>
            <w:r>
              <w:rPr>
                <w:rFonts w:hAnsi="宋体" w:hint="eastAsia"/>
                <w:sz w:val="20"/>
                <w:szCs w:val="20"/>
              </w:rPr>
              <w:t>2G</w:t>
            </w:r>
            <w:r>
              <w:rPr>
                <w:rFonts w:hAnsi="宋体" w:hint="eastAsia"/>
                <w:sz w:val="20"/>
                <w:szCs w:val="20"/>
              </w:rPr>
              <w:t>以上），硬盘≥</w:t>
            </w:r>
            <w:r>
              <w:rPr>
                <w:rFonts w:hAnsi="宋体" w:hint="eastAsia"/>
                <w:sz w:val="20"/>
                <w:szCs w:val="20"/>
              </w:rPr>
              <w:t>2G</w:t>
            </w:r>
            <w:r>
              <w:rPr>
                <w:rFonts w:hAnsi="宋体" w:hint="eastAsia"/>
                <w:sz w:val="20"/>
                <w:szCs w:val="20"/>
              </w:rPr>
              <w:t>，软件系统要求</w:t>
            </w:r>
            <w:r>
              <w:rPr>
                <w:rFonts w:hAnsi="宋体" w:hint="eastAsia"/>
                <w:sz w:val="20"/>
                <w:szCs w:val="20"/>
              </w:rPr>
              <w:t>Windows 7</w:t>
            </w:r>
            <w:r>
              <w:rPr>
                <w:rFonts w:hAnsi="宋体" w:hint="eastAsia"/>
                <w:sz w:val="20"/>
                <w:szCs w:val="20"/>
              </w:rPr>
              <w:t>以上。</w:t>
            </w:r>
          </w:p>
          <w:p w:rsidR="00147E13" w:rsidRDefault="008621BE">
            <w:pPr>
              <w:spacing w:line="440" w:lineRule="exact"/>
              <w:rPr>
                <w:rFonts w:hAnsi="宋体"/>
                <w:sz w:val="20"/>
                <w:szCs w:val="20"/>
              </w:rPr>
            </w:pPr>
            <w:r>
              <w:rPr>
                <w:rFonts w:hAnsi="宋体" w:hint="eastAsia"/>
                <w:sz w:val="20"/>
                <w:szCs w:val="20"/>
              </w:rPr>
              <w:t>2</w:t>
            </w:r>
            <w:r>
              <w:rPr>
                <w:rFonts w:hAnsi="宋体" w:hint="eastAsia"/>
                <w:sz w:val="20"/>
                <w:szCs w:val="20"/>
              </w:rPr>
              <w:t>、工具支持中文、英语、日语、韩语、俄语、德语、西班牙语、法语、葡萄牙语、阿拉伯语、缅甸语、印尼语、柬埔寨语、菲律宾语、泰语、越南语、老挝语、马来语、希腊语、意大利语、土耳其语、乌克兰语、瑞典语、捷克语、斯洛伐克语、斯洛文尼亚语、波兰语、丹麦语、荷兰语、芬兰语、匈牙利语、印地语、希伯来语、孟加拉语、亚美尼亚语、拉丁语、藏语、维语、彝语、罗马尼亚语、保加利亚语、克罗地亚语、阿尔巴尼亚语、马其顿语、爱沙尼亚语、立陶宛语</w:t>
            </w:r>
            <w:r>
              <w:rPr>
                <w:rFonts w:hAnsi="宋体" w:hint="eastAsia"/>
                <w:sz w:val="20"/>
                <w:szCs w:val="20"/>
              </w:rPr>
              <w:t>46</w:t>
            </w:r>
            <w:r>
              <w:rPr>
                <w:rFonts w:hAnsi="宋体" w:hint="eastAsia"/>
                <w:sz w:val="20"/>
                <w:szCs w:val="20"/>
              </w:rPr>
              <w:t>种语言，</w:t>
            </w:r>
            <w:r>
              <w:rPr>
                <w:rFonts w:hAnsi="宋体" w:hint="eastAsia"/>
                <w:sz w:val="20"/>
                <w:szCs w:val="20"/>
              </w:rPr>
              <w:t>2070</w:t>
            </w:r>
            <w:r>
              <w:rPr>
                <w:rFonts w:hAnsi="宋体" w:hint="eastAsia"/>
                <w:sz w:val="20"/>
                <w:szCs w:val="20"/>
              </w:rPr>
              <w:t>种语言方向。</w:t>
            </w:r>
          </w:p>
          <w:p w:rsidR="00147E13" w:rsidRDefault="008621BE">
            <w:pPr>
              <w:spacing w:line="440" w:lineRule="exact"/>
              <w:rPr>
                <w:rFonts w:hAnsi="宋体"/>
                <w:sz w:val="20"/>
                <w:szCs w:val="20"/>
              </w:rPr>
            </w:pPr>
            <w:r>
              <w:rPr>
                <w:rFonts w:hAnsi="宋体" w:hint="eastAsia"/>
                <w:sz w:val="20"/>
                <w:szCs w:val="20"/>
              </w:rPr>
              <w:t>3</w:t>
            </w:r>
            <w:r>
              <w:rPr>
                <w:rFonts w:hAnsi="宋体" w:hint="eastAsia"/>
                <w:sz w:val="20"/>
                <w:szCs w:val="20"/>
              </w:rPr>
              <w:t>、工具能够处理商业领域用于翻译的主要文件类型，包括</w:t>
            </w:r>
            <w:r>
              <w:rPr>
                <w:rFonts w:hAnsi="宋体" w:hint="eastAsia"/>
                <w:sz w:val="20"/>
                <w:szCs w:val="20"/>
              </w:rPr>
              <w:t>doc</w:t>
            </w:r>
            <w:r>
              <w:rPr>
                <w:rFonts w:hAnsi="宋体" w:hint="eastAsia"/>
                <w:sz w:val="20"/>
                <w:szCs w:val="20"/>
              </w:rPr>
              <w:t>（</w:t>
            </w:r>
            <w:r>
              <w:rPr>
                <w:rFonts w:hAnsi="宋体" w:hint="eastAsia"/>
                <w:sz w:val="20"/>
                <w:szCs w:val="20"/>
              </w:rPr>
              <w:t>docx</w:t>
            </w:r>
            <w:r>
              <w:rPr>
                <w:rFonts w:hAnsi="宋体" w:hint="eastAsia"/>
                <w:sz w:val="20"/>
                <w:szCs w:val="20"/>
              </w:rPr>
              <w:t>）、</w:t>
            </w:r>
            <w:r>
              <w:rPr>
                <w:rFonts w:hAnsi="宋体" w:hint="eastAsia"/>
                <w:sz w:val="20"/>
                <w:szCs w:val="20"/>
              </w:rPr>
              <w:t>xls(xlsx)</w:t>
            </w:r>
            <w:r>
              <w:rPr>
                <w:rFonts w:hAnsi="宋体" w:hint="eastAsia"/>
                <w:sz w:val="20"/>
                <w:szCs w:val="20"/>
              </w:rPr>
              <w:t>、</w:t>
            </w:r>
            <w:r>
              <w:rPr>
                <w:rFonts w:hAnsi="宋体" w:hint="eastAsia"/>
                <w:sz w:val="20"/>
                <w:szCs w:val="20"/>
              </w:rPr>
              <w:t>ppt</w:t>
            </w:r>
            <w:r>
              <w:rPr>
                <w:rFonts w:hAnsi="宋体" w:hint="eastAsia"/>
                <w:sz w:val="20"/>
                <w:szCs w:val="20"/>
              </w:rPr>
              <w:t>（</w:t>
            </w:r>
            <w:r>
              <w:rPr>
                <w:rFonts w:hAnsi="宋体" w:hint="eastAsia"/>
                <w:sz w:val="20"/>
                <w:szCs w:val="20"/>
              </w:rPr>
              <w:t>pptx</w:t>
            </w:r>
            <w:r>
              <w:rPr>
                <w:rFonts w:hAnsi="宋体" w:hint="eastAsia"/>
                <w:sz w:val="20"/>
                <w:szCs w:val="20"/>
              </w:rPr>
              <w:t>）、</w:t>
            </w:r>
            <w:r>
              <w:rPr>
                <w:rFonts w:hAnsi="宋体" w:hint="eastAsia"/>
                <w:sz w:val="20"/>
                <w:szCs w:val="20"/>
              </w:rPr>
              <w:t>rtf</w:t>
            </w:r>
            <w:r>
              <w:rPr>
                <w:rFonts w:hAnsi="宋体" w:hint="eastAsia"/>
                <w:sz w:val="20"/>
                <w:szCs w:val="20"/>
              </w:rPr>
              <w:t>、</w:t>
            </w:r>
            <w:r>
              <w:rPr>
                <w:rFonts w:hAnsi="宋体" w:hint="eastAsia"/>
                <w:sz w:val="20"/>
                <w:szCs w:val="20"/>
              </w:rPr>
              <w:t>pot</w:t>
            </w:r>
            <w:r>
              <w:rPr>
                <w:rFonts w:hAnsi="宋体" w:hint="eastAsia"/>
                <w:sz w:val="20"/>
                <w:szCs w:val="20"/>
              </w:rPr>
              <w:t>、</w:t>
            </w:r>
            <w:r>
              <w:rPr>
                <w:rFonts w:hAnsi="宋体" w:hint="eastAsia"/>
                <w:sz w:val="20"/>
                <w:szCs w:val="20"/>
              </w:rPr>
              <w:t>dot</w:t>
            </w:r>
            <w:r>
              <w:rPr>
                <w:rFonts w:hAnsi="宋体" w:hint="eastAsia"/>
                <w:sz w:val="20"/>
                <w:szCs w:val="20"/>
              </w:rPr>
              <w:t>、</w:t>
            </w:r>
            <w:r>
              <w:rPr>
                <w:rFonts w:hAnsi="宋体" w:hint="eastAsia"/>
                <w:sz w:val="20"/>
                <w:szCs w:val="20"/>
              </w:rPr>
              <w:t>vsdx</w:t>
            </w:r>
            <w:r>
              <w:rPr>
                <w:rFonts w:hAnsi="宋体" w:hint="eastAsia"/>
                <w:sz w:val="20"/>
                <w:szCs w:val="20"/>
              </w:rPr>
              <w:t>、</w:t>
            </w:r>
            <w:r>
              <w:rPr>
                <w:rFonts w:hAnsi="宋体" w:hint="eastAsia"/>
                <w:sz w:val="20"/>
                <w:szCs w:val="20"/>
              </w:rPr>
              <w:t>ods</w:t>
            </w:r>
            <w:r>
              <w:rPr>
                <w:rFonts w:hAnsi="宋体" w:hint="eastAsia"/>
                <w:sz w:val="20"/>
                <w:szCs w:val="20"/>
              </w:rPr>
              <w:t>、</w:t>
            </w:r>
            <w:r>
              <w:rPr>
                <w:rFonts w:hAnsi="宋体" w:hint="eastAsia"/>
                <w:sz w:val="20"/>
                <w:szCs w:val="20"/>
              </w:rPr>
              <w:t>ots</w:t>
            </w:r>
            <w:r>
              <w:rPr>
                <w:rFonts w:hAnsi="宋体" w:hint="eastAsia"/>
                <w:sz w:val="20"/>
                <w:szCs w:val="20"/>
              </w:rPr>
              <w:t>、</w:t>
            </w:r>
            <w:r>
              <w:rPr>
                <w:rFonts w:hAnsi="宋体" w:hint="eastAsia"/>
                <w:sz w:val="20"/>
                <w:szCs w:val="20"/>
              </w:rPr>
              <w:t>odg</w:t>
            </w:r>
            <w:r>
              <w:rPr>
                <w:rFonts w:hAnsi="宋体" w:hint="eastAsia"/>
                <w:sz w:val="20"/>
                <w:szCs w:val="20"/>
              </w:rPr>
              <w:t>、</w:t>
            </w:r>
            <w:r>
              <w:rPr>
                <w:rFonts w:hAnsi="宋体" w:hint="eastAsia"/>
                <w:sz w:val="20"/>
                <w:szCs w:val="20"/>
              </w:rPr>
              <w:t>otp</w:t>
            </w:r>
            <w:r>
              <w:rPr>
                <w:rFonts w:hAnsi="宋体" w:hint="eastAsia"/>
                <w:sz w:val="20"/>
                <w:szCs w:val="20"/>
              </w:rPr>
              <w:t>、</w:t>
            </w:r>
            <w:r>
              <w:rPr>
                <w:rFonts w:hAnsi="宋体" w:hint="eastAsia"/>
                <w:sz w:val="20"/>
                <w:szCs w:val="20"/>
              </w:rPr>
              <w:t>odt</w:t>
            </w:r>
            <w:r>
              <w:rPr>
                <w:rFonts w:hAnsi="宋体" w:hint="eastAsia"/>
                <w:sz w:val="20"/>
                <w:szCs w:val="20"/>
              </w:rPr>
              <w:t>、</w:t>
            </w:r>
            <w:r>
              <w:rPr>
                <w:rFonts w:hAnsi="宋体" w:hint="eastAsia"/>
                <w:sz w:val="20"/>
                <w:szCs w:val="20"/>
              </w:rPr>
              <w:t>ott</w:t>
            </w:r>
            <w:r>
              <w:rPr>
                <w:rFonts w:hAnsi="宋体" w:hint="eastAsia"/>
                <w:sz w:val="20"/>
                <w:szCs w:val="20"/>
              </w:rPr>
              <w:t>、</w:t>
            </w:r>
            <w:r>
              <w:rPr>
                <w:rFonts w:hAnsi="宋体" w:hint="eastAsia"/>
                <w:sz w:val="20"/>
                <w:szCs w:val="20"/>
              </w:rPr>
              <w:t>html</w:t>
            </w:r>
            <w:r>
              <w:rPr>
                <w:rFonts w:hAnsi="宋体" w:hint="eastAsia"/>
                <w:sz w:val="20"/>
                <w:szCs w:val="20"/>
              </w:rPr>
              <w:t>、</w:t>
            </w:r>
            <w:r>
              <w:rPr>
                <w:rFonts w:hAnsi="宋体" w:hint="eastAsia"/>
                <w:sz w:val="20"/>
                <w:szCs w:val="20"/>
              </w:rPr>
              <w:t>htm</w:t>
            </w:r>
            <w:r>
              <w:rPr>
                <w:rFonts w:hAnsi="宋体" w:hint="eastAsia"/>
                <w:sz w:val="20"/>
                <w:szCs w:val="20"/>
              </w:rPr>
              <w:t>、</w:t>
            </w:r>
            <w:r>
              <w:rPr>
                <w:rFonts w:hAnsi="宋体" w:hint="eastAsia"/>
                <w:sz w:val="20"/>
                <w:szCs w:val="20"/>
              </w:rPr>
              <w:t>xhtml</w:t>
            </w:r>
            <w:r>
              <w:rPr>
                <w:rFonts w:hAnsi="宋体" w:hint="eastAsia"/>
                <w:sz w:val="20"/>
                <w:szCs w:val="20"/>
              </w:rPr>
              <w:t>、</w:t>
            </w:r>
            <w:r>
              <w:rPr>
                <w:rFonts w:hAnsi="宋体" w:hint="eastAsia"/>
                <w:sz w:val="20"/>
                <w:szCs w:val="20"/>
              </w:rPr>
              <w:t>dita</w:t>
            </w:r>
            <w:r>
              <w:rPr>
                <w:rFonts w:hAnsi="宋体" w:hint="eastAsia"/>
                <w:sz w:val="20"/>
                <w:szCs w:val="20"/>
              </w:rPr>
              <w:t>、</w:t>
            </w:r>
            <w:r>
              <w:rPr>
                <w:rFonts w:hAnsi="宋体" w:hint="eastAsia"/>
                <w:sz w:val="20"/>
                <w:szCs w:val="20"/>
              </w:rPr>
              <w:t>ditamap</w:t>
            </w:r>
            <w:r>
              <w:rPr>
                <w:rFonts w:hAnsi="宋体" w:hint="eastAsia"/>
                <w:sz w:val="20"/>
                <w:szCs w:val="20"/>
              </w:rPr>
              <w:t>、</w:t>
            </w:r>
            <w:r>
              <w:rPr>
                <w:rFonts w:hAnsi="宋体" w:hint="eastAsia"/>
                <w:sz w:val="20"/>
                <w:szCs w:val="20"/>
              </w:rPr>
              <w:t>xliff</w:t>
            </w:r>
            <w:r>
              <w:rPr>
                <w:rFonts w:hAnsi="宋体" w:hint="eastAsia"/>
                <w:sz w:val="20"/>
                <w:szCs w:val="20"/>
              </w:rPr>
              <w:t>、</w:t>
            </w:r>
            <w:r>
              <w:rPr>
                <w:rFonts w:hAnsi="宋体" w:hint="eastAsia"/>
                <w:sz w:val="20"/>
                <w:szCs w:val="20"/>
              </w:rPr>
              <w:t>sdlxlf</w:t>
            </w:r>
            <w:r>
              <w:rPr>
                <w:rFonts w:hAnsi="宋体" w:hint="eastAsia"/>
                <w:sz w:val="20"/>
                <w:szCs w:val="20"/>
              </w:rPr>
              <w:t>、</w:t>
            </w:r>
            <w:r>
              <w:rPr>
                <w:rFonts w:hAnsi="宋体" w:hint="eastAsia"/>
                <w:sz w:val="20"/>
                <w:szCs w:val="20"/>
              </w:rPr>
              <w:t>xlf</w:t>
            </w:r>
            <w:r>
              <w:rPr>
                <w:rFonts w:hAnsi="宋体" w:hint="eastAsia"/>
                <w:sz w:val="20"/>
                <w:szCs w:val="20"/>
              </w:rPr>
              <w:t>、</w:t>
            </w:r>
            <w:r>
              <w:rPr>
                <w:rFonts w:hAnsi="宋体" w:hint="eastAsia"/>
                <w:sz w:val="20"/>
                <w:szCs w:val="20"/>
              </w:rPr>
              <w:t>xml</w:t>
            </w:r>
            <w:r>
              <w:rPr>
                <w:rFonts w:hAnsi="宋体" w:hint="eastAsia"/>
                <w:sz w:val="20"/>
                <w:szCs w:val="20"/>
              </w:rPr>
              <w:t>、</w:t>
            </w:r>
            <w:r>
              <w:rPr>
                <w:rFonts w:hAnsi="宋体" w:hint="eastAsia"/>
                <w:sz w:val="20"/>
                <w:szCs w:val="20"/>
              </w:rPr>
              <w:t>tmx</w:t>
            </w:r>
            <w:r>
              <w:rPr>
                <w:rFonts w:hAnsi="宋体" w:hint="eastAsia"/>
                <w:sz w:val="20"/>
                <w:szCs w:val="20"/>
              </w:rPr>
              <w:t>、</w:t>
            </w:r>
            <w:r>
              <w:rPr>
                <w:rFonts w:hAnsi="宋体" w:hint="eastAsia"/>
                <w:sz w:val="20"/>
                <w:szCs w:val="20"/>
              </w:rPr>
              <w:t>md</w:t>
            </w:r>
            <w:r>
              <w:rPr>
                <w:rFonts w:hAnsi="宋体" w:hint="eastAsia"/>
                <w:sz w:val="20"/>
                <w:szCs w:val="20"/>
              </w:rPr>
              <w:t>、</w:t>
            </w:r>
            <w:r>
              <w:rPr>
                <w:rFonts w:hAnsi="宋体" w:hint="eastAsia"/>
                <w:sz w:val="20"/>
                <w:szCs w:val="20"/>
              </w:rPr>
              <w:t>idml</w:t>
            </w:r>
            <w:r>
              <w:rPr>
                <w:rFonts w:hAnsi="宋体" w:hint="eastAsia"/>
                <w:sz w:val="20"/>
                <w:szCs w:val="20"/>
              </w:rPr>
              <w:t>、</w:t>
            </w:r>
            <w:r>
              <w:rPr>
                <w:rFonts w:hAnsi="宋体" w:hint="eastAsia"/>
                <w:sz w:val="20"/>
                <w:szCs w:val="20"/>
              </w:rPr>
              <w:t>mif</w:t>
            </w:r>
            <w:r>
              <w:rPr>
                <w:rFonts w:hAnsi="宋体" w:hint="eastAsia"/>
                <w:sz w:val="20"/>
                <w:szCs w:val="20"/>
              </w:rPr>
              <w:t>、</w:t>
            </w:r>
            <w:r>
              <w:rPr>
                <w:rFonts w:hAnsi="宋体" w:hint="eastAsia"/>
                <w:sz w:val="20"/>
                <w:szCs w:val="20"/>
              </w:rPr>
              <w:t>srt</w:t>
            </w:r>
            <w:r>
              <w:rPr>
                <w:rFonts w:hAnsi="宋体" w:hint="eastAsia"/>
                <w:sz w:val="20"/>
                <w:szCs w:val="20"/>
              </w:rPr>
              <w:t>、</w:t>
            </w:r>
            <w:r>
              <w:rPr>
                <w:rFonts w:hAnsi="宋体" w:hint="eastAsia"/>
                <w:sz w:val="20"/>
                <w:szCs w:val="20"/>
              </w:rPr>
              <w:t>chm</w:t>
            </w:r>
            <w:r>
              <w:rPr>
                <w:rFonts w:hAnsi="宋体" w:hint="eastAsia"/>
                <w:sz w:val="20"/>
                <w:szCs w:val="20"/>
              </w:rPr>
              <w:t>、</w:t>
            </w:r>
            <w:r>
              <w:rPr>
                <w:rFonts w:hAnsi="宋体" w:hint="eastAsia"/>
                <w:sz w:val="20"/>
                <w:szCs w:val="20"/>
              </w:rPr>
              <w:t>txt</w:t>
            </w:r>
            <w:r>
              <w:rPr>
                <w:rFonts w:hAnsi="宋体" w:hint="eastAsia"/>
                <w:sz w:val="20"/>
                <w:szCs w:val="20"/>
              </w:rPr>
              <w:t>、</w:t>
            </w:r>
            <w:r>
              <w:rPr>
                <w:rFonts w:hAnsi="宋体" w:hint="eastAsia"/>
                <w:sz w:val="20"/>
                <w:szCs w:val="20"/>
              </w:rPr>
              <w:lastRenderedPageBreak/>
              <w:t>pdf</w:t>
            </w:r>
            <w:r>
              <w:rPr>
                <w:rFonts w:hAnsi="宋体" w:hint="eastAsia"/>
                <w:sz w:val="20"/>
                <w:szCs w:val="20"/>
              </w:rPr>
              <w:t>、</w:t>
            </w:r>
            <w:r>
              <w:rPr>
                <w:rFonts w:hAnsi="宋体" w:hint="eastAsia"/>
                <w:sz w:val="20"/>
                <w:szCs w:val="20"/>
              </w:rPr>
              <w:t>csv</w:t>
            </w:r>
            <w:r>
              <w:rPr>
                <w:rFonts w:hAnsi="宋体" w:hint="eastAsia"/>
                <w:sz w:val="20"/>
                <w:szCs w:val="20"/>
              </w:rPr>
              <w:t>、</w:t>
            </w:r>
            <w:r>
              <w:rPr>
                <w:rFonts w:hAnsi="宋体" w:hint="eastAsia"/>
                <w:sz w:val="20"/>
                <w:szCs w:val="20"/>
              </w:rPr>
              <w:t>yml</w:t>
            </w:r>
            <w:r>
              <w:rPr>
                <w:rFonts w:hAnsi="宋体" w:hint="eastAsia"/>
                <w:sz w:val="20"/>
                <w:szCs w:val="20"/>
              </w:rPr>
              <w:t>、</w:t>
            </w:r>
            <w:r>
              <w:rPr>
                <w:rFonts w:hAnsi="宋体" w:hint="eastAsia"/>
                <w:sz w:val="20"/>
                <w:szCs w:val="20"/>
              </w:rPr>
              <w:t>json</w:t>
            </w:r>
            <w:r>
              <w:rPr>
                <w:rFonts w:hAnsi="宋体" w:hint="eastAsia"/>
                <w:sz w:val="20"/>
                <w:szCs w:val="20"/>
              </w:rPr>
              <w:t>共</w:t>
            </w:r>
            <w:r>
              <w:rPr>
                <w:rFonts w:hAnsi="宋体" w:hint="eastAsia"/>
                <w:sz w:val="20"/>
                <w:szCs w:val="20"/>
              </w:rPr>
              <w:t>36</w:t>
            </w:r>
            <w:r>
              <w:rPr>
                <w:rFonts w:hAnsi="宋体" w:hint="eastAsia"/>
                <w:sz w:val="20"/>
                <w:szCs w:val="20"/>
              </w:rPr>
              <w:t>种文件格式。</w:t>
            </w:r>
          </w:p>
          <w:p w:rsidR="00147E13" w:rsidRDefault="008621BE">
            <w:pPr>
              <w:spacing w:line="440" w:lineRule="exact"/>
              <w:rPr>
                <w:rFonts w:hAnsi="宋体"/>
                <w:sz w:val="20"/>
                <w:szCs w:val="20"/>
              </w:rPr>
            </w:pPr>
            <w:r>
              <w:rPr>
                <w:rFonts w:hAnsi="宋体" w:hint="eastAsia"/>
                <w:sz w:val="20"/>
                <w:szCs w:val="20"/>
              </w:rPr>
              <w:t>4</w:t>
            </w:r>
            <w:r>
              <w:rPr>
                <w:rFonts w:hAnsi="宋体" w:hint="eastAsia"/>
                <w:sz w:val="20"/>
                <w:szCs w:val="20"/>
              </w:rPr>
              <w:t>、平台支持单文档和双文档对齐的方式，单文档对齐能够对原文译文在同一个文件中上下对照的文件进行对齐处理。</w:t>
            </w:r>
          </w:p>
          <w:p w:rsidR="00147E13" w:rsidRDefault="008621BE">
            <w:pPr>
              <w:spacing w:line="440" w:lineRule="exact"/>
              <w:rPr>
                <w:rFonts w:hAnsi="宋体"/>
                <w:sz w:val="20"/>
                <w:szCs w:val="20"/>
              </w:rPr>
            </w:pPr>
            <w:r>
              <w:rPr>
                <w:rFonts w:hAnsi="宋体" w:hint="eastAsia"/>
                <w:sz w:val="20"/>
                <w:szCs w:val="20"/>
              </w:rPr>
              <w:t>5</w:t>
            </w:r>
            <w:r>
              <w:rPr>
                <w:rFonts w:hAnsi="宋体" w:hint="eastAsia"/>
                <w:sz w:val="20"/>
                <w:szCs w:val="20"/>
              </w:rPr>
              <w:t>、</w:t>
            </w:r>
            <w:r>
              <w:rPr>
                <w:rFonts w:hAnsi="宋体" w:hint="eastAsia"/>
                <w:sz w:val="20"/>
                <w:szCs w:val="20"/>
              </w:rPr>
              <w:t>Excel</w:t>
            </w:r>
            <w:r>
              <w:rPr>
                <w:rFonts w:hAnsi="宋体" w:hint="eastAsia"/>
                <w:sz w:val="20"/>
                <w:szCs w:val="20"/>
              </w:rPr>
              <w:t>支持上下</w:t>
            </w:r>
            <w:r>
              <w:rPr>
                <w:rFonts w:hAnsi="宋体" w:hint="eastAsia"/>
                <w:sz w:val="20"/>
                <w:szCs w:val="20"/>
              </w:rPr>
              <w:t>/</w:t>
            </w:r>
            <w:r>
              <w:rPr>
                <w:rFonts w:hAnsi="宋体" w:hint="eastAsia"/>
                <w:sz w:val="20"/>
                <w:szCs w:val="20"/>
              </w:rPr>
              <w:t>左右对照的单文档对齐。</w:t>
            </w:r>
          </w:p>
          <w:p w:rsidR="00147E13" w:rsidRDefault="008621BE">
            <w:pPr>
              <w:spacing w:line="440" w:lineRule="exact"/>
              <w:rPr>
                <w:rFonts w:hAnsi="宋体"/>
                <w:sz w:val="20"/>
                <w:szCs w:val="20"/>
              </w:rPr>
            </w:pPr>
            <w:r>
              <w:rPr>
                <w:rFonts w:hAnsi="宋体" w:hint="eastAsia"/>
                <w:sz w:val="20"/>
                <w:szCs w:val="20"/>
              </w:rPr>
              <w:t>6</w:t>
            </w:r>
            <w:r>
              <w:rPr>
                <w:rFonts w:hAnsi="宋体" w:hint="eastAsia"/>
                <w:sz w:val="20"/>
                <w:szCs w:val="20"/>
              </w:rPr>
              <w:t>、平台支持双语文档导入对齐工具后，自动切分成段对齐或句对齐；对段对齐文档一键拆分为句对齐。</w:t>
            </w:r>
          </w:p>
          <w:p w:rsidR="00147E13" w:rsidRDefault="008621BE">
            <w:pPr>
              <w:spacing w:line="440" w:lineRule="exact"/>
              <w:rPr>
                <w:rFonts w:hAnsi="宋体"/>
                <w:sz w:val="20"/>
                <w:szCs w:val="20"/>
              </w:rPr>
            </w:pPr>
            <w:r>
              <w:rPr>
                <w:rFonts w:hAnsi="宋体" w:hint="eastAsia"/>
                <w:sz w:val="20"/>
                <w:szCs w:val="20"/>
              </w:rPr>
              <w:t>7</w:t>
            </w:r>
            <w:r>
              <w:rPr>
                <w:rFonts w:hAnsi="宋体" w:hint="eastAsia"/>
                <w:sz w:val="20"/>
                <w:szCs w:val="20"/>
              </w:rPr>
              <w:t>、平台支持用颜色标注同一段落内容，执行句对齐后可对段落拆分后的句段以相同的颜色进行标记，不同颜色区分相邻段落，便于校对和检查拆分后的句段。</w:t>
            </w:r>
          </w:p>
          <w:p w:rsidR="00147E13" w:rsidRDefault="008621BE">
            <w:pPr>
              <w:spacing w:line="440" w:lineRule="exact"/>
              <w:rPr>
                <w:rFonts w:hAnsi="宋体"/>
                <w:sz w:val="20"/>
                <w:szCs w:val="20"/>
              </w:rPr>
            </w:pPr>
            <w:r>
              <w:rPr>
                <w:rFonts w:ascii="宋体" w:hAnsi="宋体" w:cs="宋体" w:hint="eastAsia"/>
                <w:color w:val="000000"/>
                <w:kern w:val="0"/>
                <w:sz w:val="20"/>
                <w:szCs w:val="20"/>
              </w:rPr>
              <w:t>★</w:t>
            </w:r>
            <w:r>
              <w:rPr>
                <w:rFonts w:hAnsi="宋体" w:hint="eastAsia"/>
                <w:sz w:val="20"/>
                <w:szCs w:val="20"/>
              </w:rPr>
              <w:t>8</w:t>
            </w:r>
            <w:r>
              <w:rPr>
                <w:rFonts w:hAnsi="宋体" w:hint="eastAsia"/>
                <w:sz w:val="20"/>
                <w:szCs w:val="20"/>
              </w:rPr>
              <w:t>、平台支持一键去重的功能，可以将当前工作区域内重复的句段去重，从而提升语料数据的质量。</w:t>
            </w:r>
          </w:p>
          <w:p w:rsidR="00147E13" w:rsidRDefault="008621BE">
            <w:pPr>
              <w:spacing w:line="440" w:lineRule="exact"/>
              <w:rPr>
                <w:rFonts w:hAnsi="宋体"/>
                <w:sz w:val="20"/>
                <w:szCs w:val="20"/>
              </w:rPr>
            </w:pPr>
            <w:r>
              <w:rPr>
                <w:rFonts w:hAnsi="宋体" w:hint="eastAsia"/>
                <w:sz w:val="20"/>
                <w:szCs w:val="20"/>
              </w:rPr>
              <w:t>9</w:t>
            </w:r>
            <w:r>
              <w:rPr>
                <w:rFonts w:hAnsi="宋体" w:hint="eastAsia"/>
                <w:sz w:val="20"/>
                <w:szCs w:val="20"/>
              </w:rPr>
              <w:t>、平台支持筛选功能，可通过关键词和区分大小写两种形式对语料内容进行快速筛选。</w:t>
            </w:r>
          </w:p>
          <w:p w:rsidR="00147E13" w:rsidRDefault="008621BE">
            <w:pPr>
              <w:spacing w:line="440" w:lineRule="exact"/>
              <w:rPr>
                <w:rFonts w:hAnsi="宋体"/>
                <w:sz w:val="20"/>
                <w:szCs w:val="20"/>
              </w:rPr>
            </w:pPr>
            <w:r>
              <w:rPr>
                <w:rFonts w:hAnsi="宋体" w:hint="eastAsia"/>
                <w:sz w:val="20"/>
                <w:szCs w:val="20"/>
              </w:rPr>
              <w:t>10</w:t>
            </w:r>
            <w:r>
              <w:rPr>
                <w:rFonts w:hAnsi="宋体" w:hint="eastAsia"/>
                <w:sz w:val="20"/>
                <w:szCs w:val="20"/>
              </w:rPr>
              <w:t>、平台支持语料清洗功能，包括清洗未翻译句段、原文与译文相同句段、原文相同译文不同句段、原文不同译文相同句段、去除重复句段。</w:t>
            </w:r>
          </w:p>
          <w:p w:rsidR="00147E13" w:rsidRDefault="008621BE">
            <w:pPr>
              <w:spacing w:line="440" w:lineRule="exact"/>
              <w:rPr>
                <w:rFonts w:hAnsi="宋体"/>
                <w:sz w:val="20"/>
                <w:szCs w:val="20"/>
              </w:rPr>
            </w:pPr>
            <w:r>
              <w:rPr>
                <w:rFonts w:hAnsi="宋体" w:hint="eastAsia"/>
                <w:sz w:val="20"/>
                <w:szCs w:val="20"/>
              </w:rPr>
              <w:t>11</w:t>
            </w:r>
            <w:r>
              <w:rPr>
                <w:rFonts w:hAnsi="宋体" w:hint="eastAsia"/>
                <w:sz w:val="20"/>
                <w:szCs w:val="20"/>
              </w:rPr>
              <w:t>、平台支持语料编辑、批量查找与替换功能。</w:t>
            </w:r>
          </w:p>
          <w:p w:rsidR="00147E13" w:rsidRDefault="008621BE">
            <w:pPr>
              <w:spacing w:line="440" w:lineRule="exact"/>
              <w:rPr>
                <w:rFonts w:hAnsi="宋体"/>
                <w:sz w:val="20"/>
                <w:szCs w:val="20"/>
              </w:rPr>
            </w:pPr>
            <w:r>
              <w:rPr>
                <w:rFonts w:hAnsi="宋体" w:hint="eastAsia"/>
                <w:sz w:val="20"/>
                <w:szCs w:val="20"/>
              </w:rPr>
              <w:t>12</w:t>
            </w:r>
            <w:r>
              <w:rPr>
                <w:rFonts w:hAnsi="宋体" w:hint="eastAsia"/>
                <w:sz w:val="20"/>
                <w:szCs w:val="20"/>
              </w:rPr>
              <w:t>、平台支持合并、拆分、删除、回退、重做、调换等功能操作。</w:t>
            </w:r>
          </w:p>
          <w:p w:rsidR="00147E13" w:rsidRDefault="008621BE">
            <w:pPr>
              <w:spacing w:line="440" w:lineRule="exact"/>
              <w:rPr>
                <w:rFonts w:hAnsi="宋体"/>
                <w:sz w:val="20"/>
                <w:szCs w:val="20"/>
              </w:rPr>
            </w:pPr>
            <w:r>
              <w:rPr>
                <w:rFonts w:hAnsi="宋体" w:hint="eastAsia"/>
                <w:sz w:val="20"/>
                <w:szCs w:val="20"/>
              </w:rPr>
              <w:t>13</w:t>
            </w:r>
            <w:r>
              <w:rPr>
                <w:rFonts w:hAnsi="宋体" w:hint="eastAsia"/>
                <w:sz w:val="20"/>
                <w:szCs w:val="20"/>
              </w:rPr>
              <w:t>、平台支持将</w:t>
            </w:r>
            <w:r>
              <w:rPr>
                <w:rFonts w:hAnsi="宋体" w:hint="eastAsia"/>
                <w:sz w:val="20"/>
                <w:szCs w:val="20"/>
              </w:rPr>
              <w:t>excel</w:t>
            </w:r>
            <w:r>
              <w:rPr>
                <w:rFonts w:hAnsi="宋体" w:hint="eastAsia"/>
                <w:sz w:val="20"/>
                <w:szCs w:val="20"/>
              </w:rPr>
              <w:t>格式的语料库转换成为</w:t>
            </w:r>
            <w:r>
              <w:rPr>
                <w:rFonts w:hAnsi="宋体" w:hint="eastAsia"/>
                <w:sz w:val="20"/>
                <w:szCs w:val="20"/>
              </w:rPr>
              <w:t>tmx</w:t>
            </w:r>
            <w:r>
              <w:rPr>
                <w:rFonts w:hAnsi="宋体" w:hint="eastAsia"/>
                <w:sz w:val="20"/>
                <w:szCs w:val="20"/>
              </w:rPr>
              <w:t>格式的语料；支持语料库语言方向转换，导出语料格式支持至少包括</w:t>
            </w:r>
            <w:r>
              <w:rPr>
                <w:rFonts w:hAnsi="宋体" w:hint="eastAsia"/>
                <w:sz w:val="20"/>
                <w:szCs w:val="20"/>
              </w:rPr>
              <w:t>tmx</w:t>
            </w:r>
            <w:r>
              <w:rPr>
                <w:rFonts w:hAnsi="宋体" w:hint="eastAsia"/>
                <w:sz w:val="20"/>
                <w:szCs w:val="20"/>
              </w:rPr>
              <w:t>，</w:t>
            </w:r>
            <w:r>
              <w:rPr>
                <w:rFonts w:hAnsi="宋体" w:hint="eastAsia"/>
                <w:sz w:val="20"/>
                <w:szCs w:val="20"/>
              </w:rPr>
              <w:t>xlsx</w:t>
            </w:r>
            <w:r>
              <w:rPr>
                <w:rFonts w:hAnsi="宋体" w:hint="eastAsia"/>
                <w:sz w:val="20"/>
                <w:szCs w:val="20"/>
              </w:rPr>
              <w:t>，</w:t>
            </w:r>
            <w:r>
              <w:rPr>
                <w:rFonts w:hAnsi="宋体" w:hint="eastAsia"/>
                <w:sz w:val="20"/>
                <w:szCs w:val="20"/>
              </w:rPr>
              <w:t>txt, docx</w:t>
            </w:r>
            <w:r>
              <w:rPr>
                <w:rFonts w:hAnsi="宋体" w:hint="eastAsia"/>
                <w:sz w:val="20"/>
                <w:szCs w:val="20"/>
              </w:rPr>
              <w:t>。</w:t>
            </w:r>
          </w:p>
          <w:p w:rsidR="00147E13" w:rsidRDefault="008621BE">
            <w:pPr>
              <w:spacing w:line="440" w:lineRule="exact"/>
              <w:rPr>
                <w:rFonts w:hAnsi="宋体"/>
                <w:sz w:val="20"/>
                <w:szCs w:val="20"/>
              </w:rPr>
            </w:pPr>
            <w:r>
              <w:rPr>
                <w:rFonts w:hAnsi="宋体" w:hint="eastAsia"/>
                <w:sz w:val="20"/>
                <w:szCs w:val="20"/>
              </w:rPr>
              <w:t>14</w:t>
            </w:r>
            <w:r>
              <w:rPr>
                <w:rFonts w:hAnsi="宋体" w:hint="eastAsia"/>
                <w:sz w:val="20"/>
                <w:szCs w:val="20"/>
              </w:rPr>
              <w:t>、平台对选中、编辑、合并、拆分、上移、下移、调换、插入、删除等功能支持快捷键操作。</w:t>
            </w:r>
          </w:p>
          <w:p w:rsidR="00147E13" w:rsidRDefault="008621BE">
            <w:pPr>
              <w:spacing w:line="440" w:lineRule="exact"/>
              <w:rPr>
                <w:rFonts w:hAnsi="宋体"/>
                <w:sz w:val="20"/>
                <w:szCs w:val="20"/>
              </w:rPr>
            </w:pPr>
            <w:r>
              <w:rPr>
                <w:rFonts w:hAnsi="宋体" w:hint="eastAsia"/>
                <w:sz w:val="20"/>
                <w:szCs w:val="20"/>
              </w:rPr>
              <w:t>15</w:t>
            </w:r>
            <w:r>
              <w:rPr>
                <w:rFonts w:hAnsi="宋体" w:hint="eastAsia"/>
                <w:sz w:val="20"/>
                <w:szCs w:val="20"/>
              </w:rPr>
              <w:t>、该对齐工具是可独立使用的，不是集成在其他</w:t>
            </w:r>
            <w:r>
              <w:rPr>
                <w:rFonts w:hAnsi="宋体" w:hint="eastAsia"/>
                <w:sz w:val="20"/>
                <w:szCs w:val="20"/>
              </w:rPr>
              <w:t>CAT</w:t>
            </w:r>
            <w:r>
              <w:rPr>
                <w:rFonts w:hAnsi="宋体" w:hint="eastAsia"/>
                <w:sz w:val="20"/>
                <w:szCs w:val="20"/>
              </w:rPr>
              <w:t>软件中的模块功能。</w:t>
            </w:r>
          </w:p>
          <w:p w:rsidR="00147E13" w:rsidRDefault="008621BE">
            <w:pPr>
              <w:spacing w:line="440" w:lineRule="exact"/>
              <w:rPr>
                <w:rFonts w:hAnsi="宋体"/>
                <w:sz w:val="20"/>
                <w:szCs w:val="20"/>
              </w:rPr>
            </w:pPr>
            <w:r>
              <w:rPr>
                <w:rFonts w:hAnsi="宋体" w:hint="eastAsia"/>
                <w:sz w:val="20"/>
                <w:szCs w:val="20"/>
              </w:rPr>
              <w:t>16</w:t>
            </w:r>
            <w:r>
              <w:rPr>
                <w:rFonts w:hAnsi="宋体" w:hint="eastAsia"/>
                <w:sz w:val="20"/>
                <w:szCs w:val="20"/>
              </w:rPr>
              <w:t>、语料对齐平台支持单机版、服务器版、项目管理版，其中单机版和服务器版对齐功能相同，项目管理版除对齐功能外，还需支持项目管理功能。</w:t>
            </w:r>
          </w:p>
          <w:p w:rsidR="00147E13" w:rsidRDefault="008621BE">
            <w:pPr>
              <w:spacing w:line="440" w:lineRule="exact"/>
              <w:rPr>
                <w:rFonts w:hAnsi="宋体"/>
                <w:sz w:val="24"/>
              </w:rPr>
            </w:pPr>
            <w:r>
              <w:rPr>
                <w:rFonts w:hAnsi="宋体" w:hint="eastAsia"/>
                <w:sz w:val="20"/>
                <w:szCs w:val="20"/>
              </w:rPr>
              <w:t>17</w:t>
            </w:r>
            <w:r>
              <w:rPr>
                <w:rFonts w:hAnsi="宋体" w:hint="eastAsia"/>
                <w:sz w:val="20"/>
                <w:szCs w:val="20"/>
              </w:rPr>
              <w:t>、平台核心智能对齐算法拥有国家发明专利授权证书，语料对齐单机版软件拥有</w:t>
            </w:r>
            <w:r>
              <w:rPr>
                <w:rFonts w:hAnsi="宋体" w:hint="eastAsia"/>
                <w:sz w:val="20"/>
                <w:szCs w:val="20"/>
              </w:rPr>
              <w:t>ISBN</w:t>
            </w:r>
            <w:r>
              <w:rPr>
                <w:rFonts w:hAnsi="宋体" w:hint="eastAsia"/>
                <w:sz w:val="20"/>
                <w:szCs w:val="20"/>
              </w:rPr>
              <w:t>数字出版编号。</w:t>
            </w:r>
          </w:p>
        </w:tc>
      </w:tr>
      <w:tr w:rsidR="00147E13">
        <w:trPr>
          <w:trHeight w:val="70"/>
          <w:jc w:val="center"/>
        </w:trPr>
        <w:tc>
          <w:tcPr>
            <w:tcW w:w="765" w:type="dxa"/>
            <w:tcBorders>
              <w:top w:val="single" w:sz="4" w:space="0" w:color="auto"/>
              <w:bottom w:val="single" w:sz="4" w:space="0" w:color="auto"/>
            </w:tcBorders>
            <w:vAlign w:val="center"/>
          </w:tcPr>
          <w:p w:rsidR="00147E13" w:rsidRDefault="008621BE">
            <w:pPr>
              <w:jc w:val="center"/>
              <w:rPr>
                <w:rFonts w:ascii="宋体" w:hAnsi="宋体"/>
                <w:szCs w:val="18"/>
              </w:rPr>
            </w:pPr>
            <w:r>
              <w:rPr>
                <w:rFonts w:ascii="宋体" w:hAnsi="宋体" w:hint="eastAsia"/>
                <w:szCs w:val="18"/>
              </w:rPr>
              <w:lastRenderedPageBreak/>
              <w:t>3</w:t>
            </w:r>
          </w:p>
        </w:tc>
        <w:tc>
          <w:tcPr>
            <w:tcW w:w="1277" w:type="dxa"/>
            <w:tcBorders>
              <w:top w:val="single" w:sz="4" w:space="0" w:color="auto"/>
              <w:bottom w:val="single" w:sz="4" w:space="0" w:color="auto"/>
            </w:tcBorders>
            <w:vAlign w:val="center"/>
          </w:tcPr>
          <w:p w:rsidR="00147E13" w:rsidRDefault="008621BE">
            <w:pPr>
              <w:rPr>
                <w:rFonts w:cs="Arial"/>
                <w:color w:val="000000"/>
              </w:rPr>
            </w:pPr>
            <w:r>
              <w:rPr>
                <w:rFonts w:cs="Arial" w:hint="eastAsia"/>
                <w:color w:val="000000"/>
              </w:rPr>
              <w:t>多语平行语料库共建服务</w:t>
            </w:r>
          </w:p>
        </w:tc>
        <w:tc>
          <w:tcPr>
            <w:tcW w:w="1133" w:type="dxa"/>
            <w:tcBorders>
              <w:top w:val="single" w:sz="4" w:space="0" w:color="auto"/>
              <w:bottom w:val="single" w:sz="4" w:space="0" w:color="auto"/>
            </w:tcBorders>
            <w:vAlign w:val="center"/>
          </w:tcPr>
          <w:p w:rsidR="00147E13" w:rsidRDefault="008621BE">
            <w:pPr>
              <w:spacing w:line="440" w:lineRule="exact"/>
              <w:jc w:val="center"/>
              <w:rPr>
                <w:rFonts w:hAnsi="宋体"/>
                <w:szCs w:val="21"/>
              </w:rPr>
            </w:pPr>
            <w:r>
              <w:rPr>
                <w:rFonts w:hAnsi="宋体"/>
                <w:szCs w:val="21"/>
              </w:rPr>
              <w:t>1</w:t>
            </w:r>
            <w:r>
              <w:rPr>
                <w:rFonts w:hAnsi="宋体" w:hint="eastAsia"/>
                <w:szCs w:val="21"/>
              </w:rPr>
              <w:t>批</w:t>
            </w:r>
          </w:p>
        </w:tc>
        <w:tc>
          <w:tcPr>
            <w:tcW w:w="5528" w:type="dxa"/>
            <w:tcBorders>
              <w:top w:val="single" w:sz="4" w:space="0" w:color="auto"/>
              <w:bottom w:val="single" w:sz="4" w:space="0" w:color="auto"/>
            </w:tcBorders>
            <w:vAlign w:val="center"/>
          </w:tcPr>
          <w:p w:rsidR="00147E13" w:rsidRDefault="008621BE">
            <w:pPr>
              <w:spacing w:line="440" w:lineRule="exact"/>
              <w:rPr>
                <w:rFonts w:hAnsi="宋体"/>
                <w:sz w:val="24"/>
              </w:rPr>
            </w:pPr>
            <w:r>
              <w:rPr>
                <w:rFonts w:hAnsi="宋体" w:hint="eastAsia"/>
                <w:sz w:val="20"/>
                <w:szCs w:val="20"/>
              </w:rPr>
              <w:t>语料共建服务：建设</w:t>
            </w:r>
            <w:r>
              <w:rPr>
                <w:rFonts w:hAnsi="宋体" w:hint="eastAsia"/>
                <w:sz w:val="20"/>
                <w:szCs w:val="20"/>
              </w:rPr>
              <w:t>200</w:t>
            </w:r>
            <w:r>
              <w:rPr>
                <w:rFonts w:hAnsi="宋体" w:hint="eastAsia"/>
                <w:sz w:val="20"/>
                <w:szCs w:val="20"/>
              </w:rPr>
              <w:t>万字词人工语料建库服务（包含太极、工程、术语三个资源库）；由客户提供太极、工程等可编辑双语语料来源，企业提供建库技术和服务。特色领域中英双语平行语料库，高效服务翻译硕士专业建设和学术科研。双语平行语料交付格式要求：符合</w:t>
            </w:r>
            <w:r>
              <w:rPr>
                <w:rFonts w:hAnsi="宋体" w:hint="eastAsia"/>
                <w:sz w:val="20"/>
                <w:szCs w:val="20"/>
              </w:rPr>
              <w:t>LISA</w:t>
            </w:r>
            <w:r>
              <w:rPr>
                <w:rFonts w:hAnsi="宋体" w:hint="eastAsia"/>
                <w:sz w:val="20"/>
                <w:szCs w:val="20"/>
              </w:rPr>
              <w:t>制定的翻译记忆交换标准，语料提供</w:t>
            </w:r>
            <w:r>
              <w:rPr>
                <w:rFonts w:hAnsi="宋体" w:hint="eastAsia"/>
                <w:sz w:val="20"/>
                <w:szCs w:val="20"/>
              </w:rPr>
              <w:t>TMX</w:t>
            </w:r>
            <w:r>
              <w:rPr>
                <w:rFonts w:hAnsi="宋体" w:hint="eastAsia"/>
                <w:sz w:val="20"/>
                <w:szCs w:val="20"/>
              </w:rPr>
              <w:t>格式和</w:t>
            </w:r>
            <w:r>
              <w:rPr>
                <w:rFonts w:hAnsi="宋体" w:hint="eastAsia"/>
                <w:sz w:val="20"/>
                <w:szCs w:val="20"/>
              </w:rPr>
              <w:t>TXT</w:t>
            </w:r>
            <w:r>
              <w:rPr>
                <w:rFonts w:hAnsi="宋体" w:hint="eastAsia"/>
                <w:sz w:val="20"/>
                <w:szCs w:val="20"/>
              </w:rPr>
              <w:t>格式；语料可无缝对接主流</w:t>
            </w:r>
            <w:r>
              <w:rPr>
                <w:rFonts w:hAnsi="宋体" w:hint="eastAsia"/>
                <w:sz w:val="20"/>
                <w:szCs w:val="20"/>
              </w:rPr>
              <w:t>CAT</w:t>
            </w:r>
            <w:r>
              <w:rPr>
                <w:rFonts w:hAnsi="宋体" w:hint="eastAsia"/>
                <w:sz w:val="20"/>
                <w:szCs w:val="20"/>
              </w:rPr>
              <w:t>工具和语料库平台，支持翻译教学科研。</w:t>
            </w:r>
          </w:p>
        </w:tc>
      </w:tr>
    </w:tbl>
    <w:p w:rsidR="00147E13" w:rsidRDefault="008621BE" w:rsidP="00313D43">
      <w:pPr>
        <w:widowControl/>
        <w:spacing w:before="100" w:beforeAutospacing="1" w:after="100" w:afterAutospacing="1"/>
        <w:ind w:firstLine="480"/>
        <w:jc w:val="left"/>
      </w:pPr>
      <w:r>
        <w:rPr>
          <w:rFonts w:ascii="仿宋_GB2312" w:eastAsia="仿宋_GB2312" w:hAnsi="黑体" w:cs="宋体"/>
          <w:b/>
          <w:bCs/>
          <w:color w:val="000000"/>
          <w:kern w:val="0"/>
          <w:szCs w:val="32"/>
        </w:rPr>
        <w:t>注：该表仅供参考，可根据项目实际情况进行调整。</w:t>
      </w:r>
    </w:p>
    <w:sectPr w:rsidR="00147E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1F" w:rsidRDefault="00FC601F" w:rsidP="00313D43">
      <w:r>
        <w:separator/>
      </w:r>
    </w:p>
  </w:endnote>
  <w:endnote w:type="continuationSeparator" w:id="0">
    <w:p w:rsidR="00FC601F" w:rsidRDefault="00FC601F" w:rsidP="0031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1F" w:rsidRDefault="00FC601F" w:rsidP="00313D43">
      <w:r>
        <w:separator/>
      </w:r>
    </w:p>
  </w:footnote>
  <w:footnote w:type="continuationSeparator" w:id="0">
    <w:p w:rsidR="00FC601F" w:rsidRDefault="00FC601F" w:rsidP="00313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xNjdjNDBhYTFmNjFjNzE2OTBmNzUzZjJiMTY2NGIifQ=="/>
  </w:docVars>
  <w:rsids>
    <w:rsidRoot w:val="00534CD9"/>
    <w:rsid w:val="000036BC"/>
    <w:rsid w:val="000564D4"/>
    <w:rsid w:val="00076874"/>
    <w:rsid w:val="0008267C"/>
    <w:rsid w:val="000872C7"/>
    <w:rsid w:val="00095615"/>
    <w:rsid w:val="00111753"/>
    <w:rsid w:val="0012307F"/>
    <w:rsid w:val="00143931"/>
    <w:rsid w:val="00147E13"/>
    <w:rsid w:val="002352FC"/>
    <w:rsid w:val="00250E54"/>
    <w:rsid w:val="00313D43"/>
    <w:rsid w:val="00343D55"/>
    <w:rsid w:val="00386772"/>
    <w:rsid w:val="003B429F"/>
    <w:rsid w:val="00436ECB"/>
    <w:rsid w:val="004B33CE"/>
    <w:rsid w:val="00534CD9"/>
    <w:rsid w:val="005E4EFE"/>
    <w:rsid w:val="006624A1"/>
    <w:rsid w:val="00686DF3"/>
    <w:rsid w:val="007329A7"/>
    <w:rsid w:val="008621BE"/>
    <w:rsid w:val="0086427F"/>
    <w:rsid w:val="008F0918"/>
    <w:rsid w:val="009C5A90"/>
    <w:rsid w:val="00AD2C28"/>
    <w:rsid w:val="00C43697"/>
    <w:rsid w:val="00C66E54"/>
    <w:rsid w:val="00C74B9E"/>
    <w:rsid w:val="00CC5413"/>
    <w:rsid w:val="00CF5161"/>
    <w:rsid w:val="00EA47BC"/>
    <w:rsid w:val="00FA41B9"/>
    <w:rsid w:val="00FC601F"/>
    <w:rsid w:val="0E8825B1"/>
    <w:rsid w:val="5ACD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19A80-94A6-4CF1-BB69-40E2F21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360" w:lineRule="auto"/>
      <w:jc w:val="left"/>
      <w:outlineLvl w:val="0"/>
    </w:pPr>
    <w:rPr>
      <w:rFonts w:ascii="Times New Roman" w:hAnsi="Times New Roman"/>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character" w:customStyle="1" w:styleId="1Char">
    <w:name w:val="标题 1 Char"/>
    <w:basedOn w:val="a0"/>
    <w:link w:val="1"/>
    <w:rPr>
      <w:rFonts w:ascii="Times New Roman" w:eastAsia="宋体" w:hAnsi="Times New Roman" w:cs="Times New Roman"/>
      <w:b/>
      <w:kern w:val="4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461</Words>
  <Characters>2629</Characters>
  <Application>Microsoft Office Word</Application>
  <DocSecurity>0</DocSecurity>
  <Lines>21</Lines>
  <Paragraphs>6</Paragraphs>
  <ScaleCrop>false</ScaleCrop>
  <Company>微软中国</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侯占伟</dc:creator>
  <cp:lastModifiedBy>mingxingdu</cp:lastModifiedBy>
  <cp:revision>22</cp:revision>
  <cp:lastPrinted>2023-06-27T08:50:00Z</cp:lastPrinted>
  <dcterms:created xsi:type="dcterms:W3CDTF">2022-05-26T02:22:00Z</dcterms:created>
  <dcterms:modified xsi:type="dcterms:W3CDTF">2023-07-20T09:39:00Z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261A02CFFC494C3FA4BE2C6E5B5B9EE2_12</vt:lpwstr>
  </property>
</Properties>
</file>