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592F" w14:textId="77777777" w:rsidR="002A6DBD" w:rsidRDefault="00EB0390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河南理工大学项目采购需求表</w:t>
      </w:r>
    </w:p>
    <w:p w14:paraId="050248AE" w14:textId="77777777" w:rsidR="002A6DBD" w:rsidRDefault="00EB0390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一、项目基本情况 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2255"/>
        <w:gridCol w:w="1536"/>
        <w:gridCol w:w="3559"/>
      </w:tblGrid>
      <w:tr w:rsidR="002A6DBD" w14:paraId="6A0EE51D" w14:textId="77777777" w:rsidTr="00B924A5">
        <w:trPr>
          <w:trHeight w:val="624"/>
        </w:trPr>
        <w:tc>
          <w:tcPr>
            <w:tcW w:w="789" w:type="pct"/>
            <w:vAlign w:val="center"/>
          </w:tcPr>
          <w:p w14:paraId="43AADE34" w14:textId="77777777" w:rsidR="002A6DBD" w:rsidRDefault="00EB0390">
            <w:pPr>
              <w:jc w:val="center"/>
              <w:rPr>
                <w:rFonts w:ascii="仿宋_GB2312" w:eastAsia="仿宋_GB2312" w:hAnsi="宋体"/>
                <w:bCs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2"/>
              </w:rPr>
              <w:t>项目名称</w:t>
            </w:r>
          </w:p>
        </w:tc>
        <w:tc>
          <w:tcPr>
            <w:tcW w:w="4211" w:type="pct"/>
            <w:gridSpan w:val="3"/>
            <w:vAlign w:val="center"/>
          </w:tcPr>
          <w:p w14:paraId="0D1B4411" w14:textId="77777777" w:rsidR="002A6DBD" w:rsidRDefault="00EB0390">
            <w:pPr>
              <w:jc w:val="center"/>
              <w:rPr>
                <w:rFonts w:ascii="仿宋_GB2312" w:eastAsia="仿宋_GB2312" w:hAnsi="宋体"/>
                <w:bCs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2"/>
              </w:rPr>
              <w:t>铁电分析仪</w:t>
            </w:r>
          </w:p>
        </w:tc>
      </w:tr>
      <w:tr w:rsidR="002A6DBD" w14:paraId="2D2576C3" w14:textId="77777777" w:rsidTr="00B924A5">
        <w:trPr>
          <w:trHeight w:val="624"/>
        </w:trPr>
        <w:tc>
          <w:tcPr>
            <w:tcW w:w="789" w:type="pct"/>
            <w:vAlign w:val="center"/>
          </w:tcPr>
          <w:p w14:paraId="5878786E" w14:textId="77777777" w:rsidR="002A6DBD" w:rsidRDefault="00EB0390">
            <w:pPr>
              <w:jc w:val="center"/>
              <w:rPr>
                <w:rFonts w:ascii="仿宋_GB2312" w:eastAsia="仿宋_GB2312" w:hAnsi="宋体"/>
                <w:bCs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2"/>
              </w:rPr>
              <w:t>申请单位</w:t>
            </w:r>
          </w:p>
        </w:tc>
        <w:tc>
          <w:tcPr>
            <w:tcW w:w="1292" w:type="pct"/>
            <w:vAlign w:val="center"/>
          </w:tcPr>
          <w:p w14:paraId="20B0E735" w14:textId="77777777" w:rsidR="002A6DBD" w:rsidRDefault="0061048C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物电学院</w:t>
            </w:r>
          </w:p>
        </w:tc>
        <w:tc>
          <w:tcPr>
            <w:tcW w:w="880" w:type="pct"/>
            <w:vAlign w:val="center"/>
          </w:tcPr>
          <w:p w14:paraId="3DA2AE87" w14:textId="77777777" w:rsidR="002A6DBD" w:rsidRDefault="00EB0390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2"/>
              </w:rPr>
              <w:t>项目类别</w:t>
            </w:r>
          </w:p>
        </w:tc>
        <w:tc>
          <w:tcPr>
            <w:tcW w:w="2039" w:type="pct"/>
            <w:vAlign w:val="center"/>
          </w:tcPr>
          <w:p w14:paraId="250E3574" w14:textId="77777777" w:rsidR="002A6DBD" w:rsidRDefault="0061048C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/>
                <w:sz w:val="24"/>
                <w:szCs w:val="22"/>
              </w:rPr>
              <w:fldChar w:fldCharType="begin"/>
            </w:r>
            <w:r>
              <w:rPr>
                <w:rFonts w:ascii="仿宋_GB2312" w:eastAsia="仿宋_GB2312"/>
                <w:sz w:val="24"/>
                <w:szCs w:val="22"/>
              </w:rPr>
              <w:instrText xml:space="preserve"> </w:instrText>
            </w:r>
            <w:r>
              <w:rPr>
                <w:rFonts w:ascii="仿宋_GB2312" w:eastAsia="仿宋_GB2312" w:hint="eastAsia"/>
                <w:sz w:val="24"/>
                <w:szCs w:val="22"/>
              </w:rPr>
              <w:instrText>eq \o\ac(□,</w:instrText>
            </w:r>
            <w:r w:rsidRPr="0061048C">
              <w:rPr>
                <w:rFonts w:ascii="仿宋_GB2312" w:eastAsia="仿宋_GB2312" w:hint="eastAsia"/>
                <w:position w:val="2"/>
                <w:sz w:val="16"/>
                <w:szCs w:val="22"/>
              </w:rPr>
              <w:instrText>√</w:instrText>
            </w:r>
            <w:r>
              <w:rPr>
                <w:rFonts w:ascii="仿宋_GB2312" w:eastAsia="仿宋_GB2312" w:hint="eastAsia"/>
                <w:sz w:val="24"/>
                <w:szCs w:val="22"/>
              </w:rPr>
              <w:instrText>)</w:instrText>
            </w:r>
            <w:r>
              <w:rPr>
                <w:rFonts w:ascii="仿宋_GB2312" w:eastAsia="仿宋_GB2312"/>
                <w:sz w:val="24"/>
                <w:szCs w:val="22"/>
              </w:rPr>
              <w:fldChar w:fldCharType="end"/>
            </w:r>
            <w:r w:rsidR="00EB0390">
              <w:rPr>
                <w:rFonts w:ascii="仿宋_GB2312" w:eastAsia="仿宋_GB2312" w:hint="eastAsia"/>
                <w:sz w:val="24"/>
                <w:szCs w:val="22"/>
              </w:rPr>
              <w:t>货物   □工程    □服务</w:t>
            </w:r>
          </w:p>
        </w:tc>
      </w:tr>
      <w:tr w:rsidR="002A6DBD" w14:paraId="654B4C24" w14:textId="77777777" w:rsidTr="00B924A5">
        <w:trPr>
          <w:trHeight w:val="624"/>
        </w:trPr>
        <w:tc>
          <w:tcPr>
            <w:tcW w:w="789" w:type="pct"/>
            <w:vAlign w:val="center"/>
          </w:tcPr>
          <w:p w14:paraId="1149E598" w14:textId="77777777" w:rsidR="002A6DBD" w:rsidRDefault="00EB0390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预（概）算</w:t>
            </w:r>
          </w:p>
        </w:tc>
        <w:tc>
          <w:tcPr>
            <w:tcW w:w="1292" w:type="pct"/>
            <w:vAlign w:val="center"/>
          </w:tcPr>
          <w:p w14:paraId="5AF9A806" w14:textId="77777777" w:rsidR="002A6DBD" w:rsidRDefault="000A6A47" w:rsidP="000A6A47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93.5万元</w:t>
            </w:r>
          </w:p>
        </w:tc>
        <w:tc>
          <w:tcPr>
            <w:tcW w:w="880" w:type="pct"/>
            <w:vAlign w:val="center"/>
          </w:tcPr>
          <w:p w14:paraId="36AFC3AC" w14:textId="77777777" w:rsidR="002A6DBD" w:rsidRDefault="00EB0390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最高限价</w:t>
            </w:r>
          </w:p>
        </w:tc>
        <w:tc>
          <w:tcPr>
            <w:tcW w:w="2039" w:type="pct"/>
            <w:vAlign w:val="center"/>
          </w:tcPr>
          <w:p w14:paraId="0FF280FE" w14:textId="77777777" w:rsidR="002A6DBD" w:rsidRDefault="00F539C4" w:rsidP="00F539C4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93.5万元</w:t>
            </w:r>
          </w:p>
        </w:tc>
      </w:tr>
      <w:tr w:rsidR="002A6DBD" w14:paraId="6307F346" w14:textId="77777777" w:rsidTr="00B924A5">
        <w:trPr>
          <w:trHeight w:val="624"/>
        </w:trPr>
        <w:tc>
          <w:tcPr>
            <w:tcW w:w="789" w:type="pct"/>
            <w:vAlign w:val="center"/>
          </w:tcPr>
          <w:p w14:paraId="14B4DFF1" w14:textId="77777777" w:rsidR="002A6DBD" w:rsidRDefault="00EB0390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质保期</w:t>
            </w:r>
          </w:p>
        </w:tc>
        <w:tc>
          <w:tcPr>
            <w:tcW w:w="1292" w:type="pct"/>
            <w:vAlign w:val="center"/>
          </w:tcPr>
          <w:p w14:paraId="79FFD260" w14:textId="77777777" w:rsidR="002A6DBD" w:rsidRDefault="00EB0390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一年质保</w:t>
            </w:r>
          </w:p>
        </w:tc>
        <w:tc>
          <w:tcPr>
            <w:tcW w:w="880" w:type="pct"/>
            <w:vAlign w:val="center"/>
          </w:tcPr>
          <w:p w14:paraId="6636A50F" w14:textId="77777777" w:rsidR="002A6DBD" w:rsidRDefault="00EB0390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供货期</w:t>
            </w:r>
          </w:p>
        </w:tc>
        <w:tc>
          <w:tcPr>
            <w:tcW w:w="2039" w:type="pct"/>
            <w:vAlign w:val="center"/>
          </w:tcPr>
          <w:p w14:paraId="596717C6" w14:textId="77777777" w:rsidR="002A6DBD" w:rsidRDefault="00EB0390" w:rsidP="0061048C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150日历天</w:t>
            </w:r>
          </w:p>
        </w:tc>
      </w:tr>
    </w:tbl>
    <w:p w14:paraId="24C28B64" w14:textId="77777777" w:rsidR="00B924A5" w:rsidRDefault="00B924A5">
      <w:pPr>
        <w:rPr>
          <w:rFonts w:ascii="黑体" w:eastAsia="黑体" w:hAnsi="黑体"/>
          <w:sz w:val="28"/>
          <w:szCs w:val="28"/>
        </w:rPr>
      </w:pPr>
    </w:p>
    <w:p w14:paraId="03F980EE" w14:textId="37E9F0AA" w:rsidR="002A6DBD" w:rsidRDefault="00EB0390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二、采购清单</w:t>
      </w:r>
    </w:p>
    <w:tbl>
      <w:tblPr>
        <w:tblW w:w="8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3089"/>
        <w:gridCol w:w="993"/>
        <w:gridCol w:w="992"/>
        <w:gridCol w:w="992"/>
        <w:gridCol w:w="1164"/>
      </w:tblGrid>
      <w:tr w:rsidR="002A6DBD" w14:paraId="0020ED17" w14:textId="77777777">
        <w:trPr>
          <w:cantSplit/>
          <w:trHeight w:val="870"/>
          <w:jc w:val="center"/>
        </w:trPr>
        <w:tc>
          <w:tcPr>
            <w:tcW w:w="804" w:type="dxa"/>
            <w:vAlign w:val="center"/>
          </w:tcPr>
          <w:p w14:paraId="15D3CA88" w14:textId="77777777" w:rsidR="002A6DBD" w:rsidRDefault="00EB0390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089" w:type="dxa"/>
            <w:vAlign w:val="center"/>
          </w:tcPr>
          <w:p w14:paraId="790D935A" w14:textId="77777777" w:rsidR="002A6DBD" w:rsidRDefault="00EB0390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993" w:type="dxa"/>
            <w:vAlign w:val="center"/>
          </w:tcPr>
          <w:p w14:paraId="18DADCA2" w14:textId="77777777" w:rsidR="002A6DBD" w:rsidRDefault="00EB0390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992" w:type="dxa"/>
            <w:vAlign w:val="center"/>
          </w:tcPr>
          <w:p w14:paraId="1F4EECEC" w14:textId="77777777" w:rsidR="002A6DBD" w:rsidRDefault="00EB0390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992" w:type="dxa"/>
            <w:vAlign w:val="center"/>
          </w:tcPr>
          <w:p w14:paraId="31E3EACF" w14:textId="77777777" w:rsidR="002A6DBD" w:rsidRDefault="00EB0390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是否进口</w:t>
            </w:r>
          </w:p>
        </w:tc>
        <w:tc>
          <w:tcPr>
            <w:tcW w:w="1164" w:type="dxa"/>
            <w:vAlign w:val="center"/>
          </w:tcPr>
          <w:p w14:paraId="0FB3CF35" w14:textId="77777777" w:rsidR="002A6DBD" w:rsidRDefault="00EB0390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是否核心产品</w:t>
            </w:r>
          </w:p>
        </w:tc>
      </w:tr>
      <w:tr w:rsidR="002A6DBD" w14:paraId="7F8242CC" w14:textId="77777777">
        <w:trPr>
          <w:cantSplit/>
          <w:trHeight w:hRule="exact" w:val="680"/>
          <w:jc w:val="center"/>
        </w:trPr>
        <w:tc>
          <w:tcPr>
            <w:tcW w:w="804" w:type="dxa"/>
            <w:vAlign w:val="center"/>
          </w:tcPr>
          <w:p w14:paraId="0A342DC0" w14:textId="77777777" w:rsidR="002A6DBD" w:rsidRDefault="00EB0390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3089" w:type="dxa"/>
            <w:vAlign w:val="center"/>
          </w:tcPr>
          <w:p w14:paraId="0ECBE08B" w14:textId="77777777" w:rsidR="002A6DBD" w:rsidRDefault="00EB039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铁电分析仪</w:t>
            </w:r>
          </w:p>
        </w:tc>
        <w:tc>
          <w:tcPr>
            <w:tcW w:w="993" w:type="dxa"/>
            <w:vAlign w:val="center"/>
          </w:tcPr>
          <w:p w14:paraId="3E71E26B" w14:textId="77777777" w:rsidR="002A6DBD" w:rsidRDefault="00EB0390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3207FABA" w14:textId="77777777" w:rsidR="002A6DBD" w:rsidRDefault="00EB0390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套</w:t>
            </w:r>
          </w:p>
        </w:tc>
        <w:tc>
          <w:tcPr>
            <w:tcW w:w="992" w:type="dxa"/>
            <w:vAlign w:val="center"/>
          </w:tcPr>
          <w:p w14:paraId="772A7740" w14:textId="77777777" w:rsidR="002A6DBD" w:rsidRDefault="00EB0390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</w:t>
            </w:r>
          </w:p>
        </w:tc>
        <w:tc>
          <w:tcPr>
            <w:tcW w:w="1164" w:type="dxa"/>
            <w:vAlign w:val="center"/>
          </w:tcPr>
          <w:p w14:paraId="332DCF9B" w14:textId="77777777" w:rsidR="002A6DBD" w:rsidRDefault="00EB0390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</w:t>
            </w:r>
          </w:p>
        </w:tc>
      </w:tr>
    </w:tbl>
    <w:p w14:paraId="434995FA" w14:textId="77777777" w:rsidR="002A6DBD" w:rsidRDefault="00EB0390">
      <w:pPr>
        <w:widowControl/>
        <w:spacing w:before="100" w:beforeAutospacing="1" w:after="100" w:afterAutospacing="1"/>
        <w:ind w:firstLine="480"/>
        <w:jc w:val="left"/>
        <w:rPr>
          <w:rFonts w:ascii="仿宋_GB2312" w:eastAsia="仿宋_GB2312" w:hAnsi="黑体" w:cs="宋体"/>
          <w:b/>
          <w:bCs/>
          <w:color w:val="000000"/>
          <w:kern w:val="0"/>
          <w:szCs w:val="32"/>
        </w:rPr>
      </w:pPr>
      <w:r>
        <w:rPr>
          <w:rFonts w:ascii="仿宋_GB2312" w:eastAsia="仿宋_GB2312" w:hAnsi="黑体" w:cs="宋体"/>
          <w:b/>
          <w:bCs/>
          <w:color w:val="000000"/>
          <w:kern w:val="0"/>
          <w:szCs w:val="32"/>
        </w:rPr>
        <w:t>注：该表仅供参考，可根据项目实际情况进行调整。</w:t>
      </w:r>
    </w:p>
    <w:p w14:paraId="790B7A0C" w14:textId="77777777" w:rsidR="002A6DBD" w:rsidRDefault="002A6DBD">
      <w:pPr>
        <w:adjustRightInd w:val="0"/>
        <w:snapToGrid w:val="0"/>
        <w:spacing w:line="348" w:lineRule="auto"/>
        <w:ind w:right="420"/>
        <w:rPr>
          <w:rFonts w:ascii="黑体" w:eastAsia="黑体" w:hAnsi="黑体"/>
          <w:sz w:val="28"/>
          <w:szCs w:val="28"/>
        </w:rPr>
      </w:pPr>
    </w:p>
    <w:p w14:paraId="48562395" w14:textId="77777777" w:rsidR="002A6DBD" w:rsidRDefault="00EB0390">
      <w:pPr>
        <w:adjustRightInd w:val="0"/>
        <w:snapToGrid w:val="0"/>
        <w:spacing w:line="348" w:lineRule="auto"/>
        <w:ind w:right="4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  <w:r>
        <w:rPr>
          <w:rFonts w:ascii="黑体" w:eastAsia="黑体" w:hAnsi="黑体"/>
          <w:sz w:val="28"/>
          <w:szCs w:val="28"/>
        </w:rPr>
        <w:lastRenderedPageBreak/>
        <w:t>三</w:t>
      </w:r>
      <w:r>
        <w:rPr>
          <w:rFonts w:ascii="黑体" w:eastAsia="黑体" w:hAnsi="黑体" w:hint="eastAsia"/>
          <w:sz w:val="28"/>
          <w:szCs w:val="28"/>
        </w:rPr>
        <w:t>、采购需求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800"/>
        <w:gridCol w:w="789"/>
        <w:gridCol w:w="6030"/>
      </w:tblGrid>
      <w:tr w:rsidR="002A6DBD" w14:paraId="696D31C9" w14:textId="77777777">
        <w:trPr>
          <w:trHeight w:val="614"/>
          <w:jc w:val="center"/>
        </w:trPr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14:paraId="2B9FE379" w14:textId="77777777" w:rsidR="002A6DBD" w:rsidRDefault="00EB0390">
            <w:pPr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14:paraId="2FE6525A" w14:textId="77777777" w:rsidR="002A6DBD" w:rsidRDefault="00EB0390">
            <w:pPr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789" w:type="dxa"/>
            <w:tcBorders>
              <w:top w:val="single" w:sz="4" w:space="0" w:color="auto"/>
            </w:tcBorders>
            <w:vAlign w:val="center"/>
          </w:tcPr>
          <w:p w14:paraId="31F225C8" w14:textId="77777777" w:rsidR="002A6DBD" w:rsidRDefault="00EB0390">
            <w:pPr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14:paraId="31A03064" w14:textId="77777777" w:rsidR="002A6DBD" w:rsidRDefault="00EB0390">
            <w:pPr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采购需求</w:t>
            </w:r>
          </w:p>
        </w:tc>
      </w:tr>
      <w:tr w:rsidR="002A6DBD" w14:paraId="3690BCA7" w14:textId="77777777">
        <w:trPr>
          <w:trHeight w:val="2676"/>
          <w:jc w:val="center"/>
        </w:trPr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14:paraId="1D1BD479" w14:textId="77777777" w:rsidR="002A6DBD" w:rsidRDefault="00EB0390">
            <w:pPr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14:paraId="4FB2E160" w14:textId="77777777" w:rsidR="002A6DBD" w:rsidRDefault="00EB03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铁电分析仪</w:t>
            </w:r>
          </w:p>
        </w:tc>
        <w:tc>
          <w:tcPr>
            <w:tcW w:w="789" w:type="dxa"/>
            <w:tcBorders>
              <w:top w:val="single" w:sz="4" w:space="0" w:color="auto"/>
            </w:tcBorders>
            <w:vAlign w:val="center"/>
          </w:tcPr>
          <w:p w14:paraId="1C7CFB4A" w14:textId="77777777" w:rsidR="002A6DBD" w:rsidRDefault="00EB0390">
            <w:pPr>
              <w:widowControl/>
              <w:spacing w:before="100" w:beforeAutospacing="1" w:after="100" w:afterAutospacing="1"/>
              <w:ind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14:paraId="01C11071" w14:textId="77777777" w:rsidR="002A6DBD" w:rsidRDefault="00EB0390">
            <w:pPr>
              <w:pStyle w:val="2"/>
              <w:numPr>
                <w:ilvl w:val="1"/>
                <w:numId w:val="0"/>
              </w:numPr>
              <w:spacing w:after="93" w:line="240" w:lineRule="auto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*1．整套系统可以测试块体材料和聚合物薄膜材料在室温到250℃范围内、电压±10kV、电流1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0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pA~2mA、测试频率0.001Hz~600Hz以内的铁电和压电性能；</w:t>
            </w:r>
          </w:p>
          <w:p w14:paraId="66A06842" w14:textId="77777777" w:rsidR="002A6DBD" w:rsidRDefault="00EB0390">
            <w:pPr>
              <w:pStyle w:val="2"/>
              <w:numPr>
                <w:ilvl w:val="1"/>
                <w:numId w:val="0"/>
              </w:numPr>
              <w:spacing w:after="93" w:line="240" w:lineRule="auto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2．可以测试的铁电性能包括：动态电滞回线、初始电滞回线、电滞IV曲线、疲劳、脉冲（PUND）、漏电流、保持力、印迹、C-V曲线、损耗曲线，自动变温测试功能；</w:t>
            </w:r>
          </w:p>
          <w:p w14:paraId="32CCA870" w14:textId="77777777" w:rsidR="002A6DBD" w:rsidRDefault="00EB0390">
            <w:pPr>
              <w:pStyle w:val="2"/>
              <w:numPr>
                <w:ilvl w:val="1"/>
                <w:numId w:val="0"/>
              </w:numPr>
              <w:spacing w:after="93" w:line="240" w:lineRule="auto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3．主机内置信号发生器电压范围：±30V（通过外置块体高压放大器扩展到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±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1kV和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±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10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k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V两个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电压档位）；</w:t>
            </w:r>
          </w:p>
          <w:p w14:paraId="70668FD9" w14:textId="77777777" w:rsidR="002A6DBD" w:rsidRDefault="00EB0390">
            <w:pPr>
              <w:pStyle w:val="2"/>
              <w:numPr>
                <w:ilvl w:val="1"/>
                <w:numId w:val="0"/>
              </w:numPr>
              <w:spacing w:after="93" w:line="240" w:lineRule="auto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4．主机动态电滞回线测试频率：0.001Hz~5kHz（电流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10pA~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1A），使用高压放大器后频率0.001Hz~600Hz（电流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10pA~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2mA）；</w:t>
            </w:r>
          </w:p>
          <w:p w14:paraId="29A97CC2" w14:textId="77777777" w:rsidR="002A6DBD" w:rsidRDefault="00EB0390">
            <w:pPr>
              <w:pStyle w:val="2"/>
              <w:numPr>
                <w:ilvl w:val="1"/>
                <w:numId w:val="0"/>
              </w:numPr>
              <w:spacing w:after="93" w:line="240" w:lineRule="auto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5．主机最大疲劳测试频率：300kHz，使用高压放大器后疲劳频率最高1kHz；</w:t>
            </w:r>
          </w:p>
          <w:p w14:paraId="6623DAF1" w14:textId="77777777" w:rsidR="002A6DBD" w:rsidRDefault="00EB0390">
            <w:pPr>
              <w:pStyle w:val="2"/>
              <w:numPr>
                <w:ilvl w:val="1"/>
                <w:numId w:val="0"/>
              </w:numPr>
              <w:spacing w:after="93" w:line="240" w:lineRule="auto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6．最大加载电容：1uF（大电容），电流放大器：电流范围1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0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pA～1A；</w:t>
            </w:r>
          </w:p>
          <w:p w14:paraId="08933FCC" w14:textId="77777777" w:rsidR="002A6DBD" w:rsidRDefault="00EB0390">
            <w:pPr>
              <w:pStyle w:val="2"/>
              <w:numPr>
                <w:ilvl w:val="1"/>
                <w:numId w:val="0"/>
              </w:numPr>
              <w:spacing w:after="93" w:line="240" w:lineRule="auto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7．测试主机内置专用工控计算机版路（Windows操作系统，USB接口，RS232外部控制端口，VGA接口），无需另配本地计算机；</w:t>
            </w:r>
          </w:p>
          <w:p w14:paraId="14032C56" w14:textId="77777777" w:rsidR="002A6DBD" w:rsidRDefault="00EB0390">
            <w:pPr>
              <w:pStyle w:val="2"/>
              <w:numPr>
                <w:ilvl w:val="1"/>
                <w:numId w:val="0"/>
              </w:numPr>
              <w:spacing w:after="93" w:line="240" w:lineRule="auto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8. 配有用于块体材料测试的高压放大器，最大电压10kV，最大电流2mA，大波形最大频率600Hz (1% distortion)；小信号最大频率10kHz(-3dB)，并配有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±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1kV和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±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10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k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V两个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高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电压档，在1kV电压范围内的电压增益精度是1kV的0.3%（3V）；</w:t>
            </w:r>
          </w:p>
          <w:p w14:paraId="58C88DB2" w14:textId="77777777" w:rsidR="002A6DBD" w:rsidRDefault="00EB0390">
            <w:pPr>
              <w:pStyle w:val="2"/>
              <w:numPr>
                <w:ilvl w:val="1"/>
                <w:numId w:val="0"/>
              </w:numPr>
              <w:spacing w:after="93" w:line="240" w:lineRule="auto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*9. 配有高压安全保护和安全互锁装置，保护电压±10kV，并有用于基本单元、样品夹具和高压放大器的安全互锁装置；</w:t>
            </w:r>
          </w:p>
          <w:p w14:paraId="20F0D72F" w14:textId="77777777" w:rsidR="002A6DBD" w:rsidRDefault="00EB0390">
            <w:pPr>
              <w:pStyle w:val="2"/>
              <w:numPr>
                <w:ilvl w:val="1"/>
                <w:numId w:val="0"/>
              </w:numPr>
              <w:spacing w:after="93" w:line="240" w:lineRule="auto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*10. 配有室温到250℃范围内，可测试块体材料和聚合物薄膜材料的专用铁电压电测试样品盒，不锈钢材质，可测块体样品直径3mm到25mm厚度0.1mm到5mm，可放入硅油绝缘，并配有激光反射镜测试压电性能，是铁电仪制造商生产的进口品牌样品盒（有铁电仪制造商的铭牌，非山寨品）；</w:t>
            </w:r>
          </w:p>
          <w:p w14:paraId="527BE0AB" w14:textId="77777777" w:rsidR="002A6DBD" w:rsidRDefault="00EB0390">
            <w:pPr>
              <w:pStyle w:val="2"/>
              <w:numPr>
                <w:ilvl w:val="1"/>
                <w:numId w:val="0"/>
              </w:numPr>
              <w:spacing w:after="93" w:line="240" w:lineRule="auto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*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11.可以测试的压电性能包括：蝴蝶曲线、小信号d33-V曲线、压电特征值随温度的自动变化的曲线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（室温到250℃）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；</w:t>
            </w:r>
          </w:p>
          <w:p w14:paraId="7566DB9B" w14:textId="77777777" w:rsidR="002A6DBD" w:rsidRDefault="00EB0390">
            <w:pPr>
              <w:pStyle w:val="2"/>
              <w:numPr>
                <w:ilvl w:val="1"/>
                <w:numId w:val="0"/>
              </w:numPr>
              <w:spacing w:after="93" w:line="240" w:lineRule="auto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12.配有激光干涉仪，用于测试材料的形变，单通道光学控制，最小分辨率0.3nm，可测试形变范围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48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0nm-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5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mm；</w:t>
            </w:r>
          </w:p>
          <w:p w14:paraId="0603C133" w14:textId="77777777" w:rsidR="002A6DBD" w:rsidRDefault="00EB0390">
            <w:pPr>
              <w:adjustRightInd w:val="0"/>
              <w:snapToGrid w:val="0"/>
              <w:spacing w:line="28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13.整套系统为原装进口。</w:t>
            </w:r>
          </w:p>
          <w:p w14:paraId="5917669E" w14:textId="77777777" w:rsidR="002A6DBD" w:rsidRDefault="00EB0390">
            <w:pPr>
              <w:pStyle w:val="2"/>
              <w:numPr>
                <w:ilvl w:val="1"/>
                <w:numId w:val="0"/>
              </w:numPr>
              <w:spacing w:after="93" w:line="240" w:lineRule="auto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*14.服务：提供生产厂家针对本项目出具的授权书和售后服务承诺函；</w:t>
            </w:r>
          </w:p>
          <w:p w14:paraId="71C891DD" w14:textId="77777777" w:rsidR="002A6DBD" w:rsidRDefault="00EB0390">
            <w:pPr>
              <w:pStyle w:val="2"/>
              <w:numPr>
                <w:ilvl w:val="1"/>
                <w:numId w:val="0"/>
              </w:numPr>
              <w:spacing w:after="93"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*15.提供生产厂商对应产品的官网截图及链接，并加盖生产厂商公章，设备参数以生产厂商官方网站为准；</w:t>
            </w:r>
          </w:p>
        </w:tc>
      </w:tr>
    </w:tbl>
    <w:p w14:paraId="69A225C3" w14:textId="77777777" w:rsidR="002A6DBD" w:rsidRDefault="00EB0390">
      <w:pPr>
        <w:widowControl/>
        <w:spacing w:before="100" w:beforeAutospacing="1" w:after="100" w:afterAutospacing="1"/>
        <w:ind w:firstLine="480"/>
        <w:jc w:val="left"/>
        <w:rPr>
          <w:rFonts w:ascii="仿宋_GB2312" w:eastAsia="仿宋_GB2312" w:hAnsi="黑体" w:cs="宋体"/>
          <w:b/>
          <w:bCs/>
          <w:color w:val="000000"/>
          <w:kern w:val="0"/>
          <w:szCs w:val="32"/>
        </w:rPr>
      </w:pPr>
      <w:r>
        <w:rPr>
          <w:rFonts w:ascii="仿宋_GB2312" w:eastAsia="仿宋_GB2312" w:hAnsi="黑体" w:cs="宋体"/>
          <w:b/>
          <w:bCs/>
          <w:color w:val="000000"/>
          <w:kern w:val="0"/>
          <w:szCs w:val="32"/>
        </w:rPr>
        <w:t>注：该表仅供参考，可根据项目实际情况进行调整。</w:t>
      </w:r>
    </w:p>
    <w:p w14:paraId="3036CDB4" w14:textId="566A48CE" w:rsidR="002A6DBD" w:rsidRDefault="00EB0390" w:rsidP="00B924A5">
      <w:pPr>
        <w:adjustRightInd w:val="0"/>
        <w:snapToGrid w:val="0"/>
        <w:spacing w:line="348" w:lineRule="auto"/>
        <w:ind w:right="420"/>
        <w:rPr>
          <w:rFonts w:ascii="宋体" w:hAnsi="宋体"/>
          <w:color w:val="000000"/>
          <w:sz w:val="24"/>
        </w:rPr>
      </w:pPr>
      <w:r>
        <w:rPr>
          <w:rFonts w:ascii="仿宋_GB2312" w:eastAsia="仿宋_GB2312" w:hAnsi="黑体" w:cs="宋体"/>
          <w:b/>
          <w:bCs/>
          <w:color w:val="000000"/>
          <w:kern w:val="0"/>
          <w:szCs w:val="32"/>
        </w:rPr>
        <w:br w:type="page"/>
      </w:r>
    </w:p>
    <w:p w14:paraId="417E2D49" w14:textId="77777777" w:rsidR="002A6DBD" w:rsidRDefault="002A6DBD"/>
    <w:sectPr w:rsidR="002A6D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C2CF4" w14:textId="77777777" w:rsidR="00AB1EA5" w:rsidRDefault="00AB1EA5" w:rsidP="0061048C">
      <w:r>
        <w:separator/>
      </w:r>
    </w:p>
  </w:endnote>
  <w:endnote w:type="continuationSeparator" w:id="0">
    <w:p w14:paraId="47461D9E" w14:textId="77777777" w:rsidR="00AB1EA5" w:rsidRDefault="00AB1EA5" w:rsidP="0061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90A90" w14:textId="77777777" w:rsidR="00AB1EA5" w:rsidRDefault="00AB1EA5" w:rsidP="0061048C">
      <w:r>
        <w:separator/>
      </w:r>
    </w:p>
  </w:footnote>
  <w:footnote w:type="continuationSeparator" w:id="0">
    <w:p w14:paraId="51088B8A" w14:textId="77777777" w:rsidR="00AB1EA5" w:rsidRDefault="00AB1EA5" w:rsidP="00610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9647CC"/>
    <w:multiLevelType w:val="multilevel"/>
    <w:tmpl w:val="F39647CC"/>
    <w:lvl w:ilvl="0">
      <w:start w:val="1"/>
      <w:numFmt w:val="decimal"/>
      <w:lvlText w:val="%1"/>
      <w:legacy w:legacy="1" w:legacySpace="255" w:legacyIndent="0"/>
      <w:lvlJc w:val="left"/>
      <w:rPr>
        <w:rFonts w:ascii="黑体" w:eastAsia="黑体" w:hint="eastAsia"/>
        <w:b w:val="0"/>
        <w:i w:val="0"/>
        <w:sz w:val="24"/>
      </w:rPr>
    </w:lvl>
    <w:lvl w:ilvl="1">
      <w:start w:val="1"/>
      <w:numFmt w:val="decimal"/>
      <w:pStyle w:val="2"/>
      <w:lvlText w:val="%1.%2"/>
      <w:legacy w:legacy="1" w:legacySpace="255" w:legacyIndent="0"/>
      <w:lvlJc w:val="left"/>
      <w:rPr>
        <w:rFonts w:ascii="黑体" w:eastAsia="黑体" w:hint="eastAsia"/>
        <w:b w:val="0"/>
        <w:i w:val="0"/>
        <w:sz w:val="24"/>
      </w:rPr>
    </w:lvl>
    <w:lvl w:ilvl="2">
      <w:start w:val="1"/>
      <w:numFmt w:val="decimal"/>
      <w:lvlText w:val="%1.%2.%3"/>
      <w:legacy w:legacy="1" w:legacySpace="255" w:legacyIndent="0"/>
      <w:lvlJc w:val="left"/>
      <w:rPr>
        <w:rFonts w:ascii="黑体" w:eastAsia="黑体" w:hint="eastAsia"/>
        <w:b w:val="0"/>
        <w:i w:val="0"/>
        <w:sz w:val="24"/>
      </w:rPr>
    </w:lvl>
    <w:lvl w:ilvl="3">
      <w:start w:val="1"/>
      <w:numFmt w:val="decimal"/>
      <w:lvlText w:val="%1.%2.%3.%4"/>
      <w:legacy w:legacy="1" w:legacySpace="255" w:legacyIndent="0"/>
      <w:lvlJc w:val="left"/>
      <w:rPr>
        <w:rFonts w:ascii="黑体" w:eastAsia="黑体" w:hint="eastAsia"/>
        <w:b w:val="0"/>
        <w:i w:val="0"/>
        <w:sz w:val="24"/>
      </w:rPr>
    </w:lvl>
    <w:lvl w:ilvl="4">
      <w:start w:val="1"/>
      <w:numFmt w:val="decimal"/>
      <w:lvlText w:val="%1.%2.%3.%4.%5"/>
      <w:legacy w:legacy="1" w:legacySpace="255" w:legacyIndent="0"/>
      <w:lvlJc w:val="left"/>
      <w:rPr>
        <w:rFonts w:ascii="黑体" w:eastAsia="黑体" w:hint="eastAsia"/>
        <w:b w:val="0"/>
        <w:i w:val="0"/>
        <w:sz w:val="24"/>
      </w:rPr>
    </w:lvl>
    <w:lvl w:ilvl="5">
      <w:start w:val="1"/>
      <w:numFmt w:val="decimal"/>
      <w:lvlText w:val="%1.%2.%3.%4.%5.%6"/>
      <w:legacy w:legacy="1" w:legacySpace="255" w:legacyIndent="0"/>
      <w:lvlJc w:val="left"/>
      <w:rPr>
        <w:rFonts w:ascii="黑体" w:eastAsia="黑体" w:hint="eastAsia"/>
        <w:b w:val="0"/>
        <w:i w:val="0"/>
        <w:sz w:val="24"/>
      </w:rPr>
    </w:lvl>
    <w:lvl w:ilvl="6">
      <w:start w:val="1"/>
      <w:numFmt w:val="decimal"/>
      <w:lvlText w:val="%7）"/>
      <w:legacy w:legacy="1" w:legacySpace="113" w:legacyIndent="0"/>
      <w:lvlJc w:val="left"/>
      <w:pPr>
        <w:ind w:left="953" w:firstLine="0"/>
      </w:pPr>
      <w:rPr>
        <w:rFonts w:ascii="黑体" w:eastAsia="黑体" w:hint="eastAsia"/>
        <w:b w:val="0"/>
        <w:i w:val="0"/>
        <w:sz w:val="24"/>
      </w:rPr>
    </w:lvl>
    <w:lvl w:ilvl="7">
      <w:start w:val="1"/>
      <w:numFmt w:val="lowerLetter"/>
      <w:lvlText w:val="%8）"/>
      <w:legacy w:legacy="1" w:legacySpace="113" w:legacyIndent="0"/>
      <w:lvlJc w:val="left"/>
      <w:pPr>
        <w:ind w:left="1429" w:firstLine="0"/>
      </w:pPr>
      <w:rPr>
        <w:rFonts w:ascii="黑体" w:eastAsia="黑体" w:hint="eastAsia"/>
        <w:b w:val="0"/>
        <w:i w:val="0"/>
        <w:sz w:val="24"/>
      </w:rPr>
    </w:lvl>
    <w:lvl w:ilvl="8">
      <w:start w:val="1"/>
      <w:numFmt w:val="lowerRoman"/>
      <w:lvlText w:val="%9）"/>
      <w:legacy w:legacy="1" w:legacySpace="113" w:legacyIndent="0"/>
      <w:lvlJc w:val="left"/>
      <w:pPr>
        <w:ind w:left="1911" w:firstLine="0"/>
      </w:pPr>
      <w:rPr>
        <w:rFonts w:ascii="黑体" w:eastAsia="黑体" w:hint="eastAsia"/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NlYzU2NDZlZWRhZGY1YzdjNGExMDUwNGJjODllMjkifQ=="/>
  </w:docVars>
  <w:rsids>
    <w:rsidRoot w:val="00534CD9"/>
    <w:rsid w:val="000A6A47"/>
    <w:rsid w:val="0012307F"/>
    <w:rsid w:val="002A6DBD"/>
    <w:rsid w:val="002D4B4E"/>
    <w:rsid w:val="00534CD9"/>
    <w:rsid w:val="0061048C"/>
    <w:rsid w:val="007F43D3"/>
    <w:rsid w:val="008E7DBA"/>
    <w:rsid w:val="00AB1EA5"/>
    <w:rsid w:val="00B924A5"/>
    <w:rsid w:val="00EB0390"/>
    <w:rsid w:val="00F539C4"/>
    <w:rsid w:val="116F23E8"/>
    <w:rsid w:val="19782558"/>
    <w:rsid w:val="1FD76790"/>
    <w:rsid w:val="21224D81"/>
    <w:rsid w:val="25BD32CA"/>
    <w:rsid w:val="279C29FA"/>
    <w:rsid w:val="2895052E"/>
    <w:rsid w:val="3D4E71D1"/>
    <w:rsid w:val="3ECC70E8"/>
    <w:rsid w:val="415F624B"/>
    <w:rsid w:val="45A97B6F"/>
    <w:rsid w:val="4D967CDD"/>
    <w:rsid w:val="55E069DD"/>
    <w:rsid w:val="57C540DC"/>
    <w:rsid w:val="5A9D30EE"/>
    <w:rsid w:val="5E317DD6"/>
    <w:rsid w:val="60335C18"/>
    <w:rsid w:val="66B15F58"/>
    <w:rsid w:val="68454A76"/>
    <w:rsid w:val="6FA873CB"/>
    <w:rsid w:val="7566608F"/>
    <w:rsid w:val="77A2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318D9"/>
  <w15:docId w15:val="{7D6B55FF-2D0F-46D7-AB98-2F72AB36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numPr>
        <w:ilvl w:val="1"/>
        <w:numId w:val="1"/>
      </w:numPr>
      <w:adjustRightInd w:val="0"/>
      <w:snapToGrid w:val="0"/>
      <w:spacing w:afterLines="30" w:after="30" w:line="460" w:lineRule="atLeast"/>
      <w:jc w:val="center"/>
      <w:outlineLvl w:val="1"/>
    </w:pPr>
    <w:rPr>
      <w:rFonts w:ascii="Times New Roman" w:eastAsia="黑体" w:hAnsi="Times New Roman"/>
      <w:sz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Default"/>
    <w:uiPriority w:val="99"/>
    <w:qFormat/>
    <w:pPr>
      <w:spacing w:after="120"/>
    </w:pPr>
    <w:rPr>
      <w:rFonts w:ascii="Times New Roman" w:hAnsi="Times New Roman"/>
      <w:kern w:val="0"/>
      <w:sz w:val="20"/>
    </w:rPr>
  </w:style>
  <w:style w:type="paragraph" w:customStyle="1" w:styleId="Default">
    <w:name w:val="Default"/>
    <w:next w:val="CharChar10CharCharCharChar"/>
    <w:uiPriority w:val="99"/>
    <w:qFormat/>
    <w:pPr>
      <w:widowControl w:val="0"/>
      <w:autoSpaceDE w:val="0"/>
      <w:autoSpaceDN w:val="0"/>
      <w:adjustRightInd w:val="0"/>
    </w:pPr>
    <w:rPr>
      <w:rFonts w:ascii="宋体" w:eastAsia="Times New Roman" w:hAnsi="Calibri" w:cs="宋体"/>
      <w:color w:val="000000"/>
      <w:kern w:val="2"/>
      <w:sz w:val="24"/>
      <w:szCs w:val="24"/>
    </w:rPr>
  </w:style>
  <w:style w:type="paragraph" w:customStyle="1" w:styleId="CharChar10CharCharCharChar">
    <w:name w:val="Char Char10 Char Char Char Char"/>
    <w:basedOn w:val="a"/>
    <w:next w:val="xl87"/>
    <w:uiPriority w:val="99"/>
    <w:qFormat/>
    <w:rPr>
      <w:kern w:val="0"/>
    </w:rPr>
  </w:style>
  <w:style w:type="paragraph" w:customStyle="1" w:styleId="xl87">
    <w:name w:val="xl87"/>
    <w:basedOn w:val="a"/>
    <w:next w:val="xl72"/>
    <w:uiPriority w:val="99"/>
    <w:qFormat/>
    <w:pPr>
      <w:widowControl/>
      <w:shd w:val="clear" w:color="FFFFFF" w:fill="FFFFFF"/>
      <w:spacing w:before="280" w:after="280"/>
      <w:jc w:val="right"/>
    </w:pPr>
    <w:rPr>
      <w:rFonts w:ascii="宋体"/>
      <w:kern w:val="0"/>
      <w:sz w:val="24"/>
    </w:rPr>
  </w:style>
  <w:style w:type="paragraph" w:customStyle="1" w:styleId="xl72">
    <w:name w:val="xl72"/>
    <w:basedOn w:val="a"/>
    <w:next w:val="a4"/>
    <w:uiPriority w:val="99"/>
    <w:qFormat/>
    <w:pPr>
      <w:widowControl/>
      <w:shd w:val="clear" w:color="FFFFFF" w:fill="FFFFFF"/>
      <w:spacing w:before="280" w:after="280"/>
      <w:jc w:val="right"/>
    </w:pPr>
    <w:rPr>
      <w:rFonts w:ascii="宋体"/>
      <w:kern w:val="0"/>
      <w:sz w:val="24"/>
    </w:rPr>
  </w:style>
  <w:style w:type="paragraph" w:styleId="a4">
    <w:name w:val="Date"/>
    <w:basedOn w:val="a"/>
    <w:next w:val="a"/>
    <w:uiPriority w:val="99"/>
    <w:qFormat/>
    <w:pPr>
      <w:adjustRightInd w:val="0"/>
      <w:spacing w:line="360" w:lineRule="atLeast"/>
      <w:textAlignment w:val="baseline"/>
    </w:pPr>
    <w:rPr>
      <w:rFonts w:ascii="Times New Roman" w:hAnsi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610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61048C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10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61048C"/>
    <w:rPr>
      <w:rFonts w:ascii="Calibri" w:hAnsi="Calibri"/>
      <w:kern w:val="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539C4"/>
    <w:rPr>
      <w:sz w:val="18"/>
      <w:szCs w:val="18"/>
    </w:rPr>
  </w:style>
  <w:style w:type="character" w:customStyle="1" w:styleId="aa">
    <w:name w:val="批注框文本 字符"/>
    <w:basedOn w:val="a1"/>
    <w:link w:val="a9"/>
    <w:uiPriority w:val="99"/>
    <w:semiHidden/>
    <w:rsid w:val="00F539C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186</Words>
  <Characters>1065</Characters>
  <Application>Microsoft Office Word</Application>
  <DocSecurity>0</DocSecurity>
  <Lines>8</Lines>
  <Paragraphs>2</Paragraphs>
  <ScaleCrop>false</ScaleCrop>
  <Company>MicroSoft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侯占伟</dc:creator>
  <cp:lastModifiedBy>杜明星</cp:lastModifiedBy>
  <cp:revision>5</cp:revision>
  <cp:lastPrinted>2023-04-24T14:00:00Z</cp:lastPrinted>
  <dcterms:created xsi:type="dcterms:W3CDTF">2023-04-24T13:59:00Z</dcterms:created>
  <dcterms:modified xsi:type="dcterms:W3CDTF">2023-06-12T02:54:00Z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4AF5D25B18C047879FD2DF11AE22DCB1</vt:lpwstr>
  </property>
</Properties>
</file>