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A" w:rsidRDefault="00BA242A">
      <w:pPr>
        <w:pStyle w:val="a5"/>
        <w:widowControl w:val="0"/>
        <w:adjustRightInd w:val="0"/>
        <w:snapToGrid w:val="0"/>
        <w:spacing w:after="0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BA242A" w:rsidRDefault="009122B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河南理工大学项目采购需求表</w:t>
      </w:r>
    </w:p>
    <w:p w:rsidR="00BA242A" w:rsidRDefault="009122B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一、项目基本情况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542"/>
        <w:gridCol w:w="1811"/>
        <w:gridCol w:w="3390"/>
      </w:tblGrid>
      <w:tr w:rsidR="00BA242A">
        <w:trPr>
          <w:trHeight w:hRule="exact" w:val="510"/>
          <w:jc w:val="center"/>
        </w:trPr>
        <w:tc>
          <w:tcPr>
            <w:tcW w:w="827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项目名称</w:t>
            </w:r>
          </w:p>
        </w:tc>
        <w:tc>
          <w:tcPr>
            <w:tcW w:w="4173" w:type="pct"/>
            <w:gridSpan w:val="3"/>
            <w:vAlign w:val="center"/>
          </w:tcPr>
          <w:p w:rsidR="00BA242A" w:rsidRDefault="009122B9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河南理工大学学校电子邮箱系统平台采购</w:t>
            </w:r>
          </w:p>
        </w:tc>
      </w:tr>
      <w:tr w:rsidR="00BA242A" w:rsidTr="007C3A73">
        <w:trPr>
          <w:trHeight w:hRule="exact" w:val="510"/>
          <w:jc w:val="center"/>
        </w:trPr>
        <w:tc>
          <w:tcPr>
            <w:tcW w:w="827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申请单位</w:t>
            </w:r>
          </w:p>
        </w:tc>
        <w:tc>
          <w:tcPr>
            <w:tcW w:w="1370" w:type="pct"/>
            <w:vAlign w:val="center"/>
          </w:tcPr>
          <w:p w:rsidR="00BA242A" w:rsidRDefault="009122B9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信息化建设与管理中心</w:t>
            </w:r>
          </w:p>
        </w:tc>
        <w:tc>
          <w:tcPr>
            <w:tcW w:w="976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项目类别</w:t>
            </w:r>
          </w:p>
        </w:tc>
        <w:tc>
          <w:tcPr>
            <w:tcW w:w="1827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□货物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□工程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</w:tr>
      <w:tr w:rsidR="00BA242A" w:rsidTr="007C3A73">
        <w:trPr>
          <w:trHeight w:hRule="exact" w:val="510"/>
          <w:jc w:val="center"/>
        </w:trPr>
        <w:tc>
          <w:tcPr>
            <w:tcW w:w="827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预（概）算</w:t>
            </w:r>
          </w:p>
        </w:tc>
        <w:tc>
          <w:tcPr>
            <w:tcW w:w="1370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976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最高限价</w:t>
            </w:r>
          </w:p>
        </w:tc>
        <w:tc>
          <w:tcPr>
            <w:tcW w:w="1827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BA242A" w:rsidTr="007C3A73">
        <w:trPr>
          <w:trHeight w:hRule="exact" w:val="510"/>
          <w:jc w:val="center"/>
        </w:trPr>
        <w:tc>
          <w:tcPr>
            <w:tcW w:w="827" w:type="pct"/>
            <w:vAlign w:val="center"/>
          </w:tcPr>
          <w:p w:rsidR="00BA242A" w:rsidRDefault="009122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质保期</w:t>
            </w:r>
          </w:p>
        </w:tc>
        <w:tc>
          <w:tcPr>
            <w:tcW w:w="1370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60</w:t>
            </w:r>
            <w:r>
              <w:rPr>
                <w:rFonts w:ascii="仿宋_GB2312" w:eastAsia="仿宋_GB2312" w:hint="eastAsia"/>
                <w:sz w:val="24"/>
              </w:rPr>
              <w:t>个月</w:t>
            </w:r>
          </w:p>
        </w:tc>
        <w:tc>
          <w:tcPr>
            <w:tcW w:w="976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供货期</w:t>
            </w:r>
          </w:p>
        </w:tc>
        <w:tc>
          <w:tcPr>
            <w:tcW w:w="1827" w:type="pct"/>
            <w:vAlign w:val="center"/>
          </w:tcPr>
          <w:p w:rsidR="00BA242A" w:rsidRDefault="009122B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个月</w:t>
            </w:r>
          </w:p>
        </w:tc>
      </w:tr>
    </w:tbl>
    <w:p w:rsidR="00BA242A" w:rsidRDefault="00BA242A">
      <w:pPr>
        <w:spacing w:line="20" w:lineRule="exact"/>
        <w:rPr>
          <w:rFonts w:ascii="黑体" w:eastAsia="黑体" w:hAnsi="黑体"/>
          <w:sz w:val="28"/>
          <w:szCs w:val="28"/>
        </w:rPr>
      </w:pPr>
    </w:p>
    <w:p w:rsidR="007C3A73" w:rsidRDefault="007C3A73">
      <w:pPr>
        <w:adjustRightInd w:val="0"/>
        <w:snapToGrid w:val="0"/>
        <w:spacing w:line="348" w:lineRule="auto"/>
        <w:rPr>
          <w:rFonts w:ascii="黑体" w:eastAsia="黑体" w:hAnsi="黑体" w:hint="eastAsia"/>
          <w:sz w:val="28"/>
          <w:szCs w:val="28"/>
        </w:rPr>
      </w:pPr>
    </w:p>
    <w:p w:rsidR="00BA242A" w:rsidRDefault="009122B9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二、采购清单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3642"/>
        <w:gridCol w:w="843"/>
        <w:gridCol w:w="992"/>
        <w:gridCol w:w="992"/>
        <w:gridCol w:w="1164"/>
      </w:tblGrid>
      <w:tr w:rsidR="00BA242A">
        <w:trPr>
          <w:cantSplit/>
          <w:trHeight w:val="870"/>
          <w:jc w:val="center"/>
        </w:trPr>
        <w:tc>
          <w:tcPr>
            <w:tcW w:w="889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4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BA242A">
        <w:trPr>
          <w:cantSplit/>
          <w:trHeight w:hRule="exact" w:val="866"/>
          <w:jc w:val="center"/>
        </w:trPr>
        <w:tc>
          <w:tcPr>
            <w:tcW w:w="889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64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学校电子邮箱系统平台采购</w:t>
            </w:r>
          </w:p>
        </w:tc>
        <w:tc>
          <w:tcPr>
            <w:tcW w:w="843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  <w:tc>
          <w:tcPr>
            <w:tcW w:w="1164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</w:t>
            </w:r>
          </w:p>
        </w:tc>
      </w:tr>
      <w:tr w:rsidR="00BA242A">
        <w:trPr>
          <w:cantSplit/>
          <w:trHeight w:hRule="exact" w:val="680"/>
          <w:jc w:val="center"/>
        </w:trPr>
        <w:tc>
          <w:tcPr>
            <w:tcW w:w="889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64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定制邮箱个性化功能</w:t>
            </w:r>
          </w:p>
        </w:tc>
        <w:tc>
          <w:tcPr>
            <w:tcW w:w="843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批</w:t>
            </w:r>
          </w:p>
        </w:tc>
        <w:tc>
          <w:tcPr>
            <w:tcW w:w="992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  <w:tc>
          <w:tcPr>
            <w:tcW w:w="1164" w:type="dxa"/>
            <w:vAlign w:val="center"/>
          </w:tcPr>
          <w:p w:rsidR="00BA242A" w:rsidRDefault="009122B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</w:tbl>
    <w:p w:rsidR="00BA242A" w:rsidRDefault="009122B9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:rsidR="00BA242A" w:rsidRDefault="00BA242A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:rsidR="00BA242A" w:rsidRDefault="009122B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953"/>
        <w:gridCol w:w="846"/>
        <w:gridCol w:w="5124"/>
      </w:tblGrid>
      <w:tr w:rsidR="00BA242A">
        <w:trPr>
          <w:trHeight w:val="958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BA242A">
        <w:trPr>
          <w:trHeight w:hRule="exact" w:val="1169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学校电子邮箱系统平台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教职工邮箱帐号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个，学生邮箱帐号不限制数量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系统服务期限为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全部软硬件设备和运行环境均有腾讯提供，支持多域名管理，我校需有教职工（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h</w:t>
            </w:r>
            <w:r>
              <w:rPr>
                <w:rFonts w:ascii="仿宋_GB2312" w:eastAsia="仿宋_GB2312" w:hAnsi="宋体"/>
                <w:sz w:val="24"/>
                <w:szCs w:val="24"/>
              </w:rPr>
              <w:t>pu.edu.cn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）和学生（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h</w:t>
            </w:r>
            <w:r>
              <w:rPr>
                <w:rFonts w:ascii="仿宋_GB2312" w:eastAsia="仿宋_GB2312" w:hAnsi="宋体"/>
                <w:sz w:val="24"/>
                <w:szCs w:val="24"/>
              </w:rPr>
              <w:t>ome.hpu.edu.cn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）两个域名。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支持多种方式访问登录，</w:t>
            </w:r>
            <w:r>
              <w:rPr>
                <w:rFonts w:ascii="仿宋_GB2312" w:eastAsia="仿宋_GB2312" w:hAnsi="宋体"/>
                <w:sz w:val="24"/>
                <w:szCs w:val="24"/>
              </w:rPr>
              <w:t>web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、移动和桌面客户端等，兼容其他主流客户端。支持安卓、苹果用户免配置登录。支持苹果和安卓手机客户端。支持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p</w:t>
            </w:r>
            <w:r>
              <w:rPr>
                <w:rFonts w:ascii="仿宋_GB2312" w:eastAsia="仿宋_GB2312" w:hAnsi="宋体"/>
                <w:sz w:val="24"/>
                <w:szCs w:val="24"/>
              </w:rPr>
              <w:t>op3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i</w:t>
            </w:r>
            <w:r>
              <w:rPr>
                <w:rFonts w:ascii="仿宋_GB2312" w:eastAsia="仿宋_GB2312" w:hAnsi="宋体"/>
                <w:sz w:val="24"/>
                <w:szCs w:val="24"/>
              </w:rPr>
              <w:t>map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s</w:t>
            </w:r>
            <w:r>
              <w:rPr>
                <w:rFonts w:ascii="仿宋_GB2312" w:eastAsia="仿宋_GB2312" w:hAnsi="宋体"/>
                <w:sz w:val="24"/>
                <w:szCs w:val="24"/>
              </w:rPr>
              <w:t>mtp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协议。支持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S</w:t>
            </w:r>
            <w:r>
              <w:rPr>
                <w:rFonts w:ascii="仿宋_GB2312" w:eastAsia="仿宋_GB2312" w:hAnsi="宋体"/>
                <w:sz w:val="24"/>
                <w:szCs w:val="24"/>
              </w:rPr>
              <w:t>SL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加密安全登录。邮箱支持与微信绑定，实现来信和异地登录提醒，二次验证登录。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腾讯校园邮箱为无限容量，支持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/>
                <w:sz w:val="24"/>
                <w:szCs w:val="24"/>
              </w:rPr>
              <w:t>0M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普通附件和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超大附件。支持多层级部门组织架构，并可分级进行管理。支持批量导入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和批量管理。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腾讯校园邮箱需保障海外邮件无遗漏快速收发。需提供免费邮件归档功能。支持快速检索，误删恢复。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腾讯校园邮箱提供基于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W</w:t>
            </w:r>
            <w:r>
              <w:rPr>
                <w:rFonts w:ascii="仿宋_GB2312" w:eastAsia="仿宋_GB2312" w:hAnsi="宋体"/>
                <w:sz w:val="24"/>
                <w:szCs w:val="24"/>
              </w:rPr>
              <w:t>eb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的系统管理页面，兼容所有主流新版浏览器。支持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w</w:t>
            </w:r>
            <w:r>
              <w:rPr>
                <w:rFonts w:ascii="仿宋_GB2312" w:eastAsia="仿宋_GB2312" w:hAnsi="宋体"/>
                <w:sz w:val="24"/>
                <w:szCs w:val="24"/>
              </w:rPr>
              <w:t>eb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界面对附件进行查看。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腾讯校园邮箱需支持管理员日志、登录日志、邮箱用户的收发日志及数量统计，支持管理员进行用户创建、修改、禁用、删除、密码修改等日常管理。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腾讯校园邮箱支持更改校园个性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L</w:t>
            </w:r>
            <w:r>
              <w:rPr>
                <w:rFonts w:ascii="仿宋_GB2312" w:eastAsia="仿宋_GB2312" w:hAnsi="宋体"/>
                <w:sz w:val="24"/>
                <w:szCs w:val="24"/>
              </w:rPr>
              <w:t>OGO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功能，支持学校自定义邮件页面。承诺无页面投放广告，无邮件广告。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支持别名帐号添加功能，单个邮箱帐号可添加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个别名。支持管理员设置用户别名。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0.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腾讯校园邮箱需具备二次开发接口，可实现单点登录、数据同步、来信提醒。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需同河南理工大学签订用户数据保密协议，不得随意获取用户信息，保障用户数据的安全保密。</w:t>
            </w:r>
          </w:p>
        </w:tc>
      </w:tr>
      <w:tr w:rsidR="00BA242A">
        <w:trPr>
          <w:trHeight w:val="958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BA242A">
        <w:trPr>
          <w:trHeight w:hRule="exact" w:val="1159"/>
          <w:jc w:val="center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学校电子邮箱系统平台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2A" w:rsidRDefault="009122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腾讯校园邮箱需提供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宋体"/>
                <w:sz w:val="24"/>
                <w:szCs w:val="24"/>
              </w:rPr>
              <w:t>*24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小时官方客服热线，还需提供本地化服务热线及上门服务。及时解决系统问题，提供日常维护服务。</w:t>
            </w:r>
          </w:p>
          <w:p w:rsidR="00BA242A" w:rsidRDefault="00BA242A">
            <w:pPr>
              <w:widowControl/>
              <w:adjustRightInd w:val="0"/>
              <w:snapToGrid w:val="0"/>
              <w:spacing w:line="0" w:lineRule="atLeas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A242A" w:rsidTr="007C3A73">
        <w:trPr>
          <w:trHeight w:hRule="exact" w:val="5965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定制邮箱个性化功能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邮箱个性化登录页面：实现学校电子邮箱页面的个性化登录，体现学校主题文化特色。邮箱登录主页面实现学生域名的电子邮件直接登录。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邮箱自助式申请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前端实现学校师生自助申请我校域名的电子邮箱。邮箱系统经过验证后自动添加，无需管理员人工受理。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邮箱密码自助修改：实现邮箱用户自助式密码修改功能。邮箱系统后经验证后自动修改密码，无需管理员人工操作。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邮箱数据同步：实现统一身份登录平台与邮箱用户的数据同步。</w:t>
            </w:r>
          </w:p>
          <w:p w:rsidR="00BA242A" w:rsidRDefault="009122B9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邮箱别名自注册：实现邮箱用户别名自注册功能，单个邮箱帐号可最多设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个别名帐号。邮箱系统后台实现自助式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别名设置，无需管理人工操作。</w:t>
            </w:r>
          </w:p>
        </w:tc>
      </w:tr>
    </w:tbl>
    <w:p w:rsidR="00BA242A" w:rsidRDefault="009122B9"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sectPr w:rsidR="00BA242A" w:rsidSect="00BA242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B9" w:rsidRDefault="009122B9" w:rsidP="007C3A73">
      <w:r>
        <w:separator/>
      </w:r>
    </w:p>
  </w:endnote>
  <w:endnote w:type="continuationSeparator" w:id="0">
    <w:p w:rsidR="009122B9" w:rsidRDefault="009122B9" w:rsidP="007C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B9" w:rsidRDefault="009122B9" w:rsidP="007C3A73">
      <w:r>
        <w:separator/>
      </w:r>
    </w:p>
  </w:footnote>
  <w:footnote w:type="continuationSeparator" w:id="0">
    <w:p w:rsidR="009122B9" w:rsidRDefault="009122B9" w:rsidP="007C3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hMjEwZDNjMzc5ZDdhNWI5NzU1ZGFmNzlhODYzOGEifQ=="/>
  </w:docVars>
  <w:rsids>
    <w:rsidRoot w:val="00973D5B"/>
    <w:rsid w:val="00020B0E"/>
    <w:rsid w:val="00036AAE"/>
    <w:rsid w:val="00042FD3"/>
    <w:rsid w:val="00067164"/>
    <w:rsid w:val="0013753B"/>
    <w:rsid w:val="001E2E09"/>
    <w:rsid w:val="00204F8A"/>
    <w:rsid w:val="00211617"/>
    <w:rsid w:val="00344FB2"/>
    <w:rsid w:val="003C07F3"/>
    <w:rsid w:val="00415A56"/>
    <w:rsid w:val="0043002C"/>
    <w:rsid w:val="00455D9B"/>
    <w:rsid w:val="00462BE3"/>
    <w:rsid w:val="004E0CC7"/>
    <w:rsid w:val="00523263"/>
    <w:rsid w:val="005D03C7"/>
    <w:rsid w:val="00645928"/>
    <w:rsid w:val="00665E82"/>
    <w:rsid w:val="00674F53"/>
    <w:rsid w:val="00692D53"/>
    <w:rsid w:val="006B3CF5"/>
    <w:rsid w:val="006D29DD"/>
    <w:rsid w:val="00721360"/>
    <w:rsid w:val="00775014"/>
    <w:rsid w:val="00783C3E"/>
    <w:rsid w:val="00787575"/>
    <w:rsid w:val="007910FA"/>
    <w:rsid w:val="00792F0F"/>
    <w:rsid w:val="007C3A73"/>
    <w:rsid w:val="007D47AF"/>
    <w:rsid w:val="007D56B3"/>
    <w:rsid w:val="007E53E9"/>
    <w:rsid w:val="00834FC3"/>
    <w:rsid w:val="00844999"/>
    <w:rsid w:val="009122B9"/>
    <w:rsid w:val="0091547F"/>
    <w:rsid w:val="009243BA"/>
    <w:rsid w:val="0095380C"/>
    <w:rsid w:val="00967F24"/>
    <w:rsid w:val="00973D5B"/>
    <w:rsid w:val="009D2AB5"/>
    <w:rsid w:val="009F1F31"/>
    <w:rsid w:val="00A01EAF"/>
    <w:rsid w:val="00A05D5F"/>
    <w:rsid w:val="00A42EA5"/>
    <w:rsid w:val="00AB0542"/>
    <w:rsid w:val="00B307EE"/>
    <w:rsid w:val="00BA242A"/>
    <w:rsid w:val="00BD68A5"/>
    <w:rsid w:val="00C414F2"/>
    <w:rsid w:val="00CC65D1"/>
    <w:rsid w:val="00CD0243"/>
    <w:rsid w:val="00D1308A"/>
    <w:rsid w:val="00D63D62"/>
    <w:rsid w:val="00D64C97"/>
    <w:rsid w:val="00E04EE3"/>
    <w:rsid w:val="00FF2D6A"/>
    <w:rsid w:val="00FF32B8"/>
    <w:rsid w:val="7BB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A242A"/>
    <w:pPr>
      <w:widowControl/>
      <w:spacing w:after="15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A24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2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197</Words>
  <Characters>1128</Characters>
  <Application>Microsoft Office Word</Application>
  <DocSecurity>0</DocSecurity>
  <Lines>9</Lines>
  <Paragraphs>2</Paragraphs>
  <ScaleCrop>false</ScaleCrop>
  <Company>mxdu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冯冰洁</dc:creator>
  <cp:lastModifiedBy>mxdu</cp:lastModifiedBy>
  <cp:revision>16</cp:revision>
  <dcterms:created xsi:type="dcterms:W3CDTF">2022-06-14T08:26:00Z</dcterms:created>
  <dcterms:modified xsi:type="dcterms:W3CDTF">2022-07-11T06:37:00Z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C42B767B86CE41E6AE0B1CE498018FE6</vt:lpwstr>
  </property>
</Properties>
</file>