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DC" w:rsidRDefault="00471DB9">
      <w:pPr>
        <w:adjustRightInd w:val="0"/>
        <w:snapToGrid w:val="0"/>
        <w:spacing w:line="300"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智慧学工二期和智慧团务建设</w:t>
      </w:r>
    </w:p>
    <w:p w:rsidR="000A33DC" w:rsidRDefault="00471DB9">
      <w:pPr>
        <w:adjustRightInd w:val="0"/>
        <w:snapToGrid w:val="0"/>
        <w:spacing w:line="300"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项目采购需求</w:t>
      </w:r>
    </w:p>
    <w:p w:rsidR="000A33DC" w:rsidRDefault="00471DB9">
      <w:pPr>
        <w:rPr>
          <w:rFonts w:ascii="黑体" w:eastAsia="黑体" w:hAnsi="黑体"/>
          <w:sz w:val="28"/>
          <w:szCs w:val="28"/>
        </w:rPr>
      </w:pPr>
      <w:r>
        <w:rPr>
          <w:rFonts w:ascii="黑体" w:eastAsia="黑体" w:hAnsi="黑体" w:hint="eastAsia"/>
          <w:sz w:val="28"/>
          <w:szCs w:val="28"/>
        </w:rPr>
        <w:t>一、采购清单</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3988"/>
        <w:gridCol w:w="830"/>
        <w:gridCol w:w="923"/>
        <w:gridCol w:w="1490"/>
        <w:gridCol w:w="1488"/>
      </w:tblGrid>
      <w:tr w:rsidR="000A33DC" w:rsidTr="00130D93">
        <w:trPr>
          <w:cantSplit/>
          <w:trHeight w:val="870"/>
          <w:jc w:val="center"/>
        </w:trPr>
        <w:tc>
          <w:tcPr>
            <w:tcW w:w="804"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988"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设备名称</w:t>
            </w:r>
          </w:p>
        </w:tc>
        <w:tc>
          <w:tcPr>
            <w:tcW w:w="830"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23"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1490"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488" w:type="dxa"/>
            <w:vAlign w:val="center"/>
          </w:tcPr>
          <w:p w:rsidR="000A33DC" w:rsidRDefault="00471DB9">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0A33DC" w:rsidTr="00130D93">
        <w:trPr>
          <w:cantSplit/>
          <w:trHeight w:hRule="exact" w:val="680"/>
          <w:jc w:val="center"/>
        </w:trPr>
        <w:tc>
          <w:tcPr>
            <w:tcW w:w="804" w:type="dxa"/>
            <w:vAlign w:val="center"/>
          </w:tcPr>
          <w:p w:rsidR="000A33DC" w:rsidRDefault="00471DB9">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988" w:type="dxa"/>
            <w:vAlign w:val="center"/>
          </w:tcPr>
          <w:p w:rsidR="000A33DC" w:rsidRDefault="00471DB9">
            <w:pPr>
              <w:spacing w:line="0" w:lineRule="atLeast"/>
              <w:jc w:val="center"/>
              <w:rPr>
                <w:rFonts w:ascii="仿宋_GB2312" w:eastAsia="仿宋_GB2312" w:hAnsi="宋体"/>
                <w:sz w:val="28"/>
                <w:szCs w:val="28"/>
              </w:rPr>
            </w:pPr>
            <w:r>
              <w:rPr>
                <w:rFonts w:ascii="仿宋_GB2312" w:eastAsia="仿宋_GB2312" w:hAnsi="宋体" w:hint="eastAsia"/>
                <w:sz w:val="28"/>
                <w:szCs w:val="28"/>
              </w:rPr>
              <w:t>智慧学工二期和智慧团务建设</w:t>
            </w:r>
          </w:p>
        </w:tc>
        <w:tc>
          <w:tcPr>
            <w:tcW w:w="830" w:type="dxa"/>
            <w:vAlign w:val="center"/>
          </w:tcPr>
          <w:p w:rsidR="000A33DC" w:rsidRDefault="00471DB9">
            <w:pPr>
              <w:jc w:val="center"/>
              <w:rPr>
                <w:rFonts w:ascii="仿宋_GB2312" w:eastAsia="仿宋_GB2312" w:hAnsi="宋体"/>
                <w:sz w:val="28"/>
                <w:szCs w:val="28"/>
              </w:rPr>
            </w:pPr>
            <w:r>
              <w:rPr>
                <w:rFonts w:ascii="仿宋_GB2312" w:eastAsia="仿宋_GB2312" w:hAnsi="宋体" w:hint="eastAsia"/>
                <w:sz w:val="28"/>
                <w:szCs w:val="28"/>
              </w:rPr>
              <w:t>1</w:t>
            </w:r>
          </w:p>
        </w:tc>
        <w:tc>
          <w:tcPr>
            <w:tcW w:w="923" w:type="dxa"/>
            <w:vAlign w:val="center"/>
          </w:tcPr>
          <w:p w:rsidR="000A33DC" w:rsidRDefault="00471DB9">
            <w:pPr>
              <w:jc w:val="center"/>
              <w:rPr>
                <w:rFonts w:ascii="仿宋_GB2312" w:eastAsia="仿宋_GB2312" w:hAnsi="宋体"/>
                <w:sz w:val="28"/>
                <w:szCs w:val="28"/>
              </w:rPr>
            </w:pPr>
            <w:r>
              <w:rPr>
                <w:rFonts w:ascii="仿宋_GB2312" w:eastAsia="仿宋_GB2312" w:hAnsi="宋体" w:hint="eastAsia"/>
                <w:sz w:val="28"/>
                <w:szCs w:val="28"/>
              </w:rPr>
              <w:t>套</w:t>
            </w:r>
          </w:p>
        </w:tc>
        <w:tc>
          <w:tcPr>
            <w:tcW w:w="1490" w:type="dxa"/>
            <w:vAlign w:val="center"/>
          </w:tcPr>
          <w:p w:rsidR="000A33DC" w:rsidRDefault="00471DB9">
            <w:pPr>
              <w:jc w:val="center"/>
              <w:rPr>
                <w:rFonts w:ascii="仿宋_GB2312" w:eastAsia="仿宋_GB2312" w:hAnsi="宋体"/>
                <w:sz w:val="28"/>
                <w:szCs w:val="28"/>
              </w:rPr>
            </w:pPr>
            <w:r>
              <w:rPr>
                <w:rFonts w:ascii="仿宋_GB2312" w:eastAsia="仿宋_GB2312" w:hAnsi="宋体" w:hint="eastAsia"/>
                <w:sz w:val="28"/>
                <w:szCs w:val="28"/>
              </w:rPr>
              <w:t>否</w:t>
            </w:r>
          </w:p>
        </w:tc>
        <w:tc>
          <w:tcPr>
            <w:tcW w:w="1488" w:type="dxa"/>
            <w:vAlign w:val="center"/>
          </w:tcPr>
          <w:p w:rsidR="000A33DC" w:rsidRDefault="00471DB9">
            <w:pPr>
              <w:jc w:val="center"/>
              <w:rPr>
                <w:rFonts w:ascii="仿宋_GB2312" w:eastAsia="仿宋_GB2312" w:hAnsi="宋体"/>
                <w:sz w:val="28"/>
                <w:szCs w:val="28"/>
              </w:rPr>
            </w:pPr>
            <w:r>
              <w:rPr>
                <w:rFonts w:ascii="仿宋_GB2312" w:eastAsia="仿宋_GB2312" w:hAnsi="宋体" w:hint="eastAsia"/>
                <w:sz w:val="28"/>
                <w:szCs w:val="28"/>
              </w:rPr>
              <w:t>否</w:t>
            </w:r>
          </w:p>
        </w:tc>
      </w:tr>
    </w:tbl>
    <w:p w:rsidR="000A33DC" w:rsidRDefault="00471DB9">
      <w:pPr>
        <w:adjustRightInd w:val="0"/>
        <w:snapToGrid w:val="0"/>
        <w:spacing w:line="348" w:lineRule="auto"/>
        <w:rPr>
          <w:rFonts w:ascii="黑体" w:eastAsia="黑体" w:hAnsi="黑体"/>
          <w:sz w:val="28"/>
          <w:szCs w:val="28"/>
        </w:rPr>
      </w:pPr>
      <w:r>
        <w:rPr>
          <w:rFonts w:ascii="黑体" w:eastAsia="黑体" w:hAnsi="黑体" w:hint="eastAsia"/>
          <w:sz w:val="28"/>
          <w:szCs w:val="28"/>
        </w:rPr>
        <w:t>二、拟申报采购方式</w:t>
      </w:r>
    </w:p>
    <w:p w:rsidR="000A33DC" w:rsidRDefault="00471DB9">
      <w:pPr>
        <w:adjustRightInd w:val="0"/>
        <w:snapToGrid w:val="0"/>
        <w:spacing w:line="348" w:lineRule="auto"/>
        <w:rPr>
          <w:rFonts w:ascii="仿宋_GB2312" w:eastAsia="仿宋_GB2312"/>
        </w:rPr>
      </w:pPr>
      <w:r>
        <w:rPr>
          <w:rFonts w:ascii="仿宋_GB2312" w:eastAsia="仿宋_GB2312" w:hAnsi="宋体" w:cs="宋体" w:hint="eastAsia"/>
          <w:bCs/>
          <w:kern w:val="0"/>
          <w:sz w:val="52"/>
          <w:szCs w:val="52"/>
        </w:rPr>
        <w:t>□</w:t>
      </w:r>
      <w:r>
        <w:rPr>
          <w:rFonts w:ascii="仿宋_GB2312" w:eastAsia="仿宋_GB2312" w:hAnsi="宋体" w:cs="宋体" w:hint="eastAsia"/>
          <w:color w:val="000000"/>
          <w:kern w:val="0"/>
          <w:sz w:val="24"/>
        </w:rPr>
        <w:t>公开招标</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52"/>
          <w:szCs w:val="52"/>
        </w:rPr>
        <w:t>□</w:t>
      </w:r>
      <w:r>
        <w:rPr>
          <w:rFonts w:ascii="仿宋_GB2312" w:eastAsia="仿宋_GB2312" w:hAnsi="宋体" w:cs="宋体" w:hint="eastAsia"/>
          <w:color w:val="000000"/>
          <w:kern w:val="0"/>
          <w:sz w:val="24"/>
        </w:rPr>
        <w:t>邀请招标</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52"/>
          <w:szCs w:val="52"/>
        </w:rPr>
        <w:t>□</w:t>
      </w:r>
      <w:r>
        <w:rPr>
          <w:rFonts w:ascii="仿宋_GB2312" w:eastAsia="仿宋_GB2312" w:hAnsi="宋体" w:cs="宋体" w:hint="eastAsia"/>
          <w:color w:val="000000"/>
          <w:kern w:val="0"/>
          <w:sz w:val="24"/>
        </w:rPr>
        <w:t>竞争性磋商</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□竞争性谈判</w:t>
      </w:r>
    </w:p>
    <w:p w:rsidR="000A33DC" w:rsidRDefault="00471DB9">
      <w:pPr>
        <w:adjustRightInd w:val="0"/>
        <w:snapToGrid w:val="0"/>
        <w:spacing w:line="348" w:lineRule="auto"/>
        <w:rPr>
          <w:rFonts w:ascii="仿宋_GB2312" w:eastAsia="仿宋_GB2312"/>
        </w:rPr>
      </w:pPr>
      <w:r>
        <w:rPr>
          <w:rFonts w:ascii="仿宋_GB2312" w:eastAsia="仿宋_GB2312" w:hAnsi="宋体" w:cs="宋体" w:hint="eastAsia"/>
          <w:bCs/>
          <w:kern w:val="0"/>
          <w:sz w:val="52"/>
          <w:szCs w:val="52"/>
        </w:rPr>
        <w:t>□</w:t>
      </w:r>
      <w:r>
        <w:rPr>
          <w:rFonts w:ascii="仿宋_GB2312" w:eastAsia="仿宋_GB2312" w:hAnsi="宋体" w:cs="宋体" w:hint="eastAsia"/>
          <w:color w:val="000000"/>
          <w:kern w:val="0"/>
          <w:sz w:val="24"/>
        </w:rPr>
        <w:t>询价</w:t>
      </w:r>
      <w:r>
        <w:rPr>
          <w:rFonts w:ascii="仿宋_GB2312" w:eastAsia="仿宋_GB2312" w:hAnsi="宋体" w:cs="宋体" w:hint="eastAsia"/>
          <w:color w:val="000000"/>
          <w:kern w:val="0"/>
          <w:sz w:val="24"/>
        </w:rPr>
        <w:t xml:space="preserve">   </w:t>
      </w:r>
      <w:r>
        <w:rPr>
          <w:rFonts w:ascii="仿宋_GB2312" w:eastAsia="仿宋_GB2312" w:hint="eastAsia"/>
        </w:rPr>
        <w:t xml:space="preserve">  </w:t>
      </w:r>
      <w:r>
        <w:rPr>
          <w:rFonts w:ascii="仿宋_GB2312" w:eastAsia="仿宋_GB2312" w:hAnsi="宋体" w:cs="宋体" w:hint="eastAsia"/>
          <w:bCs/>
          <w:kern w:val="0"/>
          <w:sz w:val="52"/>
          <w:szCs w:val="52"/>
        </w:rPr>
        <w:t>□</w:t>
      </w:r>
      <w:r>
        <w:rPr>
          <w:rFonts w:ascii="仿宋_GB2312" w:eastAsia="仿宋_GB2312" w:hAnsi="宋体" w:cs="宋体" w:hint="eastAsia"/>
          <w:bCs/>
          <w:kern w:val="0"/>
          <w:sz w:val="52"/>
          <w:szCs w:val="52"/>
        </w:rPr>
        <w:sym w:font="Wingdings" w:char="F0FC"/>
      </w:r>
      <w:r>
        <w:rPr>
          <w:rFonts w:ascii="仿宋_GB2312" w:eastAsia="仿宋_GB2312" w:hAnsi="宋体" w:cs="宋体" w:hint="eastAsia"/>
          <w:color w:val="000000"/>
          <w:kern w:val="0"/>
          <w:sz w:val="24"/>
        </w:rPr>
        <w:t>单一来源</w:t>
      </w:r>
      <w:r>
        <w:rPr>
          <w:rFonts w:ascii="仿宋_GB2312" w:eastAsia="仿宋_GB2312" w:hAnsi="宋体" w:cs="宋体" w:hint="eastAsia"/>
          <w:color w:val="000000"/>
          <w:kern w:val="0"/>
          <w:sz w:val="24"/>
        </w:rPr>
        <w:t xml:space="preserve"> </w:t>
      </w:r>
      <w:r>
        <w:rPr>
          <w:rFonts w:ascii="仿宋_GB2312" w:eastAsia="仿宋_GB2312" w:hAnsi="宋体" w:cs="宋体" w:hint="eastAsia"/>
          <w:bCs/>
          <w:kern w:val="0"/>
          <w:sz w:val="52"/>
          <w:szCs w:val="52"/>
        </w:rPr>
        <w:t>□</w:t>
      </w:r>
      <w:r>
        <w:rPr>
          <w:rFonts w:ascii="仿宋_GB2312" w:eastAsia="仿宋_GB2312" w:hAnsi="宋体" w:cs="宋体" w:hint="eastAsia"/>
          <w:color w:val="000000"/>
          <w:kern w:val="0"/>
          <w:sz w:val="24"/>
        </w:rPr>
        <w:t>网上商城</w:t>
      </w:r>
    </w:p>
    <w:p w:rsidR="000A33DC" w:rsidRDefault="00471DB9">
      <w:pPr>
        <w:adjustRightInd w:val="0"/>
        <w:snapToGrid w:val="0"/>
        <w:spacing w:line="348" w:lineRule="auto"/>
        <w:rPr>
          <w:rFonts w:ascii="黑体" w:eastAsia="黑体" w:hAnsi="黑体"/>
          <w:sz w:val="28"/>
          <w:szCs w:val="28"/>
        </w:rPr>
      </w:pPr>
      <w:r>
        <w:rPr>
          <w:rFonts w:ascii="黑体" w:eastAsia="黑体" w:hAnsi="黑体" w:hint="eastAsia"/>
          <w:sz w:val="28"/>
          <w:szCs w:val="28"/>
        </w:rPr>
        <w:t>三、其他</w:t>
      </w:r>
    </w:p>
    <w:p w:rsidR="000A33DC" w:rsidRDefault="00471DB9">
      <w:pPr>
        <w:adjustRightInd w:val="0"/>
        <w:snapToGrid w:val="0"/>
        <w:spacing w:line="348"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质保期：</w:t>
      </w:r>
      <w:r>
        <w:rPr>
          <w:rFonts w:ascii="仿宋_GB2312" w:eastAsia="仿宋_GB2312" w:hAnsi="宋体" w:cs="宋体" w:hint="eastAsia"/>
          <w:kern w:val="0"/>
          <w:sz w:val="24"/>
        </w:rPr>
        <w:t>三年</w:t>
      </w:r>
    </w:p>
    <w:p w:rsidR="000A33DC" w:rsidRDefault="00471DB9">
      <w:pPr>
        <w:adjustRightInd w:val="0"/>
        <w:snapToGrid w:val="0"/>
        <w:spacing w:line="348"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供货期：</w:t>
      </w:r>
      <w:r>
        <w:rPr>
          <w:rFonts w:ascii="仿宋_GB2312" w:eastAsia="仿宋_GB2312" w:hAnsi="宋体" w:cs="宋体" w:hint="eastAsia"/>
          <w:kern w:val="0"/>
          <w:sz w:val="24"/>
        </w:rPr>
        <w:t>离校系统管理模块要求签订合同</w:t>
      </w:r>
      <w:r>
        <w:rPr>
          <w:rFonts w:ascii="仿宋_GB2312" w:eastAsia="仿宋_GB2312" w:hAnsi="宋体" w:cs="宋体" w:hint="eastAsia"/>
          <w:kern w:val="0"/>
          <w:sz w:val="24"/>
        </w:rPr>
        <w:t>15</w:t>
      </w:r>
      <w:r>
        <w:rPr>
          <w:rFonts w:ascii="仿宋_GB2312" w:eastAsia="仿宋_GB2312" w:hAnsi="宋体" w:cs="宋体" w:hint="eastAsia"/>
          <w:kern w:val="0"/>
          <w:sz w:val="24"/>
        </w:rPr>
        <w:t>日内部署完成，其他功能要求签订合同</w:t>
      </w:r>
      <w:r>
        <w:rPr>
          <w:rFonts w:ascii="仿宋_GB2312" w:eastAsia="仿宋_GB2312" w:hAnsi="宋体" w:cs="宋体" w:hint="eastAsia"/>
          <w:kern w:val="0"/>
          <w:sz w:val="24"/>
        </w:rPr>
        <w:t>3</w:t>
      </w:r>
      <w:r>
        <w:rPr>
          <w:rFonts w:ascii="仿宋_GB2312" w:eastAsia="仿宋_GB2312" w:hAnsi="宋体" w:cs="宋体" w:hint="eastAsia"/>
          <w:kern w:val="0"/>
          <w:sz w:val="24"/>
        </w:rPr>
        <w:t>个月内部署完成。</w:t>
      </w:r>
    </w:p>
    <w:p w:rsidR="000A33DC" w:rsidRDefault="00471DB9">
      <w:pPr>
        <w:adjustRightInd w:val="0"/>
        <w:snapToGrid w:val="0"/>
        <w:spacing w:line="348" w:lineRule="auto"/>
        <w:ind w:right="420"/>
        <w:rPr>
          <w:rFonts w:ascii="黑体" w:eastAsia="黑体" w:hAnsi="黑体"/>
          <w:sz w:val="28"/>
          <w:szCs w:val="28"/>
        </w:rPr>
      </w:pPr>
      <w:r>
        <w:rPr>
          <w:rFonts w:ascii="仿宋_GB2312" w:eastAsia="仿宋_GB2312"/>
        </w:rPr>
        <w:br w:type="column"/>
      </w:r>
      <w:r>
        <w:rPr>
          <w:rFonts w:ascii="黑体" w:eastAsia="黑体" w:hAnsi="黑体" w:hint="eastAsia"/>
          <w:sz w:val="28"/>
          <w:szCs w:val="28"/>
        </w:rPr>
        <w:lastRenderedPageBreak/>
        <w:t>四、采购需求</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850"/>
        <w:gridCol w:w="6292"/>
      </w:tblGrid>
      <w:tr w:rsidR="000A33DC">
        <w:trPr>
          <w:trHeight w:val="958"/>
          <w:jc w:val="center"/>
        </w:trPr>
        <w:tc>
          <w:tcPr>
            <w:tcW w:w="704" w:type="dxa"/>
            <w:tcBorders>
              <w:top w:val="single" w:sz="4" w:space="0" w:color="auto"/>
            </w:tcBorders>
            <w:vAlign w:val="center"/>
          </w:tcPr>
          <w:p w:rsidR="000A33DC" w:rsidRDefault="00471DB9">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851" w:type="dxa"/>
            <w:tcBorders>
              <w:top w:val="single" w:sz="4" w:space="0" w:color="auto"/>
            </w:tcBorders>
            <w:vAlign w:val="center"/>
          </w:tcPr>
          <w:p w:rsidR="000A33DC" w:rsidRDefault="00471DB9">
            <w:pPr>
              <w:spacing w:line="360" w:lineRule="auto"/>
              <w:jc w:val="center"/>
              <w:rPr>
                <w:rFonts w:ascii="仿宋" w:eastAsia="仿宋" w:hAnsi="仿宋" w:cs="仿宋"/>
                <w:b/>
                <w:sz w:val="24"/>
              </w:rPr>
            </w:pPr>
            <w:r>
              <w:rPr>
                <w:rFonts w:ascii="仿宋" w:eastAsia="仿宋" w:hAnsi="仿宋" w:cs="仿宋" w:hint="eastAsia"/>
                <w:b/>
                <w:sz w:val="24"/>
              </w:rPr>
              <w:t>设备名称</w:t>
            </w:r>
          </w:p>
        </w:tc>
        <w:tc>
          <w:tcPr>
            <w:tcW w:w="850" w:type="dxa"/>
            <w:tcBorders>
              <w:top w:val="single" w:sz="4" w:space="0" w:color="auto"/>
            </w:tcBorders>
            <w:vAlign w:val="center"/>
          </w:tcPr>
          <w:p w:rsidR="000A33DC" w:rsidRDefault="00471DB9">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6292" w:type="dxa"/>
            <w:tcBorders>
              <w:top w:val="single" w:sz="4" w:space="0" w:color="auto"/>
            </w:tcBorders>
            <w:vAlign w:val="center"/>
          </w:tcPr>
          <w:p w:rsidR="000A33DC" w:rsidRDefault="00471DB9">
            <w:pPr>
              <w:spacing w:line="360" w:lineRule="auto"/>
              <w:jc w:val="center"/>
              <w:rPr>
                <w:rFonts w:ascii="仿宋" w:eastAsia="仿宋" w:hAnsi="仿宋" w:cs="仿宋"/>
                <w:b/>
                <w:sz w:val="24"/>
              </w:rPr>
            </w:pPr>
            <w:r>
              <w:rPr>
                <w:rFonts w:ascii="仿宋" w:eastAsia="仿宋" w:hAnsi="仿宋" w:cs="仿宋" w:hint="eastAsia"/>
                <w:b/>
                <w:sz w:val="24"/>
              </w:rPr>
              <w:t>采购需求</w:t>
            </w:r>
          </w:p>
        </w:tc>
      </w:tr>
      <w:tr w:rsidR="000A33DC">
        <w:trPr>
          <w:trHeight w:val="68"/>
          <w:jc w:val="center"/>
        </w:trPr>
        <w:tc>
          <w:tcPr>
            <w:tcW w:w="704" w:type="dxa"/>
            <w:tcBorders>
              <w:top w:val="single" w:sz="4" w:space="0" w:color="auto"/>
            </w:tcBorders>
            <w:vAlign w:val="center"/>
          </w:tcPr>
          <w:p w:rsidR="000A33DC" w:rsidRDefault="00471DB9">
            <w:pPr>
              <w:spacing w:line="360" w:lineRule="auto"/>
              <w:jc w:val="center"/>
              <w:rPr>
                <w:rFonts w:ascii="仿宋" w:eastAsia="仿宋" w:hAnsi="仿宋" w:cs="仿宋"/>
                <w:sz w:val="24"/>
              </w:rPr>
            </w:pPr>
            <w:r>
              <w:rPr>
                <w:rFonts w:ascii="仿宋" w:eastAsia="仿宋" w:hAnsi="仿宋" w:cs="仿宋" w:hint="eastAsia"/>
                <w:sz w:val="24"/>
              </w:rPr>
              <w:t>1</w:t>
            </w:r>
          </w:p>
        </w:tc>
        <w:tc>
          <w:tcPr>
            <w:tcW w:w="851" w:type="dxa"/>
            <w:tcBorders>
              <w:top w:val="single" w:sz="4" w:space="0" w:color="auto"/>
            </w:tcBorders>
            <w:vAlign w:val="center"/>
          </w:tcPr>
          <w:p w:rsidR="000A33DC" w:rsidRDefault="00471DB9">
            <w:pPr>
              <w:spacing w:line="360" w:lineRule="auto"/>
              <w:jc w:val="center"/>
              <w:rPr>
                <w:rFonts w:ascii="仿宋" w:eastAsia="仿宋" w:hAnsi="仿宋" w:cs="仿宋"/>
                <w:color w:val="000000"/>
                <w:sz w:val="24"/>
              </w:rPr>
            </w:pPr>
            <w:r>
              <w:rPr>
                <w:rFonts w:ascii="仿宋" w:eastAsia="仿宋" w:hAnsi="仿宋" w:cs="仿宋" w:hint="eastAsia"/>
                <w:color w:val="000000"/>
                <w:sz w:val="24"/>
              </w:rPr>
              <w:t>智慧学工二期和智慧团务建设</w:t>
            </w:r>
          </w:p>
        </w:tc>
        <w:tc>
          <w:tcPr>
            <w:tcW w:w="850" w:type="dxa"/>
            <w:tcBorders>
              <w:top w:val="single" w:sz="4" w:space="0" w:color="auto"/>
            </w:tcBorders>
            <w:vAlign w:val="center"/>
          </w:tcPr>
          <w:p w:rsidR="000A33DC" w:rsidRDefault="00471DB9">
            <w:pPr>
              <w:widowControl/>
              <w:spacing w:before="100" w:beforeAutospacing="1" w:after="100" w:afterAutospacing="1" w:line="360" w:lineRule="auto"/>
              <w:jc w:val="center"/>
              <w:rPr>
                <w:rFonts w:ascii="仿宋" w:eastAsia="仿宋" w:hAnsi="仿宋" w:cs="仿宋"/>
                <w:color w:val="000000"/>
                <w:kern w:val="0"/>
                <w:sz w:val="24"/>
              </w:rPr>
            </w:pPr>
            <w:r>
              <w:rPr>
                <w:rFonts w:ascii="仿宋" w:eastAsia="仿宋" w:hAnsi="仿宋" w:cs="仿宋" w:hint="eastAsia"/>
                <w:sz w:val="24"/>
              </w:rPr>
              <w:t>1</w:t>
            </w:r>
          </w:p>
        </w:tc>
        <w:tc>
          <w:tcPr>
            <w:tcW w:w="6292" w:type="dxa"/>
            <w:tcBorders>
              <w:top w:val="single" w:sz="4" w:space="0" w:color="auto"/>
            </w:tcBorders>
            <w:vAlign w:val="center"/>
          </w:tcPr>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t>建设目标</w:t>
            </w:r>
          </w:p>
          <w:p w:rsidR="000A33DC" w:rsidRDefault="00471DB9">
            <w:pPr>
              <w:adjustRightInd w:val="0"/>
              <w:snapToGrid w:val="0"/>
              <w:spacing w:line="360" w:lineRule="auto"/>
              <w:ind w:firstLineChars="200" w:firstLine="480"/>
              <w:rPr>
                <w:rFonts w:ascii="仿宋" w:eastAsia="仿宋" w:hAnsi="仿宋" w:cs="仿宋"/>
                <w:sz w:val="24"/>
              </w:rPr>
            </w:pPr>
            <w:bookmarkStart w:id="0" w:name="_Toc70691282"/>
            <w:r>
              <w:rPr>
                <w:rFonts w:ascii="仿宋" w:eastAsia="仿宋" w:hAnsi="仿宋" w:cs="仿宋" w:hint="eastAsia"/>
                <w:sz w:val="24"/>
              </w:rPr>
              <w:t>1</w:t>
            </w:r>
            <w:r>
              <w:rPr>
                <w:rFonts w:ascii="仿宋" w:eastAsia="仿宋" w:hAnsi="仿宋" w:cs="仿宋" w:hint="eastAsia"/>
                <w:sz w:val="24"/>
              </w:rPr>
              <w:t>）业务目标：通过智慧学工、团务管理与服务平台项目建设，争取达到提升服务质量、加强文化互动、优化业务质量、加大信息宣传、提供决策支持的目标，最终实现学生、团务管理和服务工作的智慧化。</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kern w:val="0"/>
                <w:sz w:val="24"/>
              </w:rPr>
              <w:t>★</w:t>
            </w:r>
            <w:r>
              <w:rPr>
                <w:rFonts w:ascii="仿宋" w:eastAsia="仿宋" w:hAnsi="仿宋" w:cs="仿宋" w:hint="eastAsia"/>
                <w:sz w:val="24"/>
              </w:rPr>
              <w:t>2</w:t>
            </w:r>
            <w:r>
              <w:rPr>
                <w:rFonts w:ascii="仿宋" w:eastAsia="仿宋" w:hAnsi="仿宋" w:cs="仿宋" w:hint="eastAsia"/>
                <w:sz w:val="24"/>
              </w:rPr>
              <w:t>）技术目标：①系统需要和我校现有学工系统在软件架构和数据库保持一致，要求整体架构采用</w:t>
            </w:r>
            <w:r>
              <w:rPr>
                <w:rFonts w:ascii="仿宋" w:eastAsia="仿宋" w:hAnsi="仿宋" w:cs="仿宋" w:hint="eastAsia"/>
                <w:sz w:val="24"/>
              </w:rPr>
              <w:t>B/S</w:t>
            </w:r>
            <w:r>
              <w:rPr>
                <w:rFonts w:ascii="仿宋" w:eastAsia="仿宋" w:hAnsi="仿宋" w:cs="仿宋" w:hint="eastAsia"/>
                <w:sz w:val="24"/>
              </w:rPr>
              <w:t>结构，系统应使用主流数据库进行开发。②能够为第三方应用提供相关接口、开发规范，特别应为学校提供门户平台、身份识别与访问控制平台等二次开发的接口规范、相关技术文档等。在项目实施过程中应充分考虑与其他系统进行集成工作。③系统应基于良好的开发架构建设，满足后续的升级和改造需求，并方便后期的基础维护。</w:t>
            </w:r>
          </w:p>
          <w:bookmarkEnd w:id="0"/>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t>总体技术要求</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color w:val="000000"/>
                <w:kern w:val="0"/>
                <w:sz w:val="24"/>
              </w:rPr>
              <w:t>★</w:t>
            </w:r>
            <w:r>
              <w:rPr>
                <w:rFonts w:ascii="仿宋" w:eastAsia="仿宋" w:hAnsi="仿宋" w:cs="仿宋" w:hint="eastAsia"/>
                <w:sz w:val="24"/>
              </w:rPr>
              <w:t>技术要求</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采用</w:t>
            </w:r>
            <w:r>
              <w:rPr>
                <w:rFonts w:ascii="仿宋" w:eastAsia="仿宋" w:hAnsi="仿宋" w:cs="仿宋" w:hint="eastAsia"/>
                <w:sz w:val="24"/>
              </w:rPr>
              <w:t>B/S</w:t>
            </w:r>
            <w:r>
              <w:rPr>
                <w:rFonts w:ascii="仿宋" w:eastAsia="仿宋" w:hAnsi="仿宋" w:cs="仿宋" w:hint="eastAsia"/>
                <w:sz w:val="24"/>
              </w:rPr>
              <w:t>结构，可运行于</w:t>
            </w:r>
            <w:r>
              <w:rPr>
                <w:rFonts w:ascii="仿宋" w:eastAsia="仿宋" w:hAnsi="仿宋" w:cs="仿宋" w:hint="eastAsia"/>
                <w:sz w:val="24"/>
              </w:rPr>
              <w:t>Unix</w:t>
            </w:r>
            <w:r>
              <w:rPr>
                <w:rFonts w:ascii="仿宋" w:eastAsia="仿宋" w:hAnsi="仿宋" w:cs="仿宋" w:hint="eastAsia"/>
                <w:sz w:val="24"/>
              </w:rPr>
              <w:t>、</w:t>
            </w:r>
            <w:r>
              <w:rPr>
                <w:rFonts w:ascii="仿宋" w:eastAsia="仿宋" w:hAnsi="仿宋" w:cs="仿宋" w:hint="eastAsia"/>
                <w:sz w:val="24"/>
              </w:rPr>
              <w:t>Linux</w:t>
            </w:r>
            <w:r>
              <w:rPr>
                <w:rFonts w:ascii="仿宋" w:eastAsia="仿宋" w:hAnsi="仿宋" w:cs="仿宋" w:hint="eastAsia"/>
                <w:sz w:val="24"/>
              </w:rPr>
              <w:t>、</w:t>
            </w:r>
            <w:r>
              <w:rPr>
                <w:rFonts w:ascii="仿宋" w:eastAsia="仿宋" w:hAnsi="仿宋" w:cs="仿宋" w:hint="eastAsia"/>
                <w:sz w:val="24"/>
              </w:rPr>
              <w:t>windows</w:t>
            </w:r>
            <w:r>
              <w:rPr>
                <w:rFonts w:ascii="仿宋" w:eastAsia="仿宋" w:hAnsi="仿宋" w:cs="仿宋" w:hint="eastAsia"/>
                <w:sz w:val="24"/>
              </w:rPr>
              <w:t>等高安全性操作系统。开发技术采用</w:t>
            </w:r>
            <w:r>
              <w:rPr>
                <w:rFonts w:ascii="仿宋" w:eastAsia="仿宋" w:hAnsi="仿宋" w:cs="仿宋" w:hint="eastAsia"/>
                <w:sz w:val="24"/>
              </w:rPr>
              <w:t>Asp</w:t>
            </w:r>
            <w:r>
              <w:rPr>
                <w:rFonts w:ascii="仿宋" w:eastAsia="仿宋" w:hAnsi="仿宋" w:cs="仿宋" w:hint="eastAsia"/>
                <w:sz w:val="24"/>
              </w:rPr>
              <w:t>.net</w:t>
            </w:r>
            <w:r>
              <w:rPr>
                <w:rFonts w:ascii="仿宋" w:eastAsia="仿宋" w:hAnsi="仿宋" w:cs="仿宋" w:hint="eastAsia"/>
                <w:sz w:val="24"/>
              </w:rPr>
              <w:t>组件技术及在数据交换上对</w:t>
            </w:r>
            <w:r>
              <w:rPr>
                <w:rFonts w:ascii="仿宋" w:eastAsia="仿宋" w:hAnsi="仿宋" w:cs="仿宋" w:hint="eastAsia"/>
                <w:sz w:val="24"/>
              </w:rPr>
              <w:t>XML</w:t>
            </w:r>
            <w:r>
              <w:rPr>
                <w:rFonts w:ascii="仿宋" w:eastAsia="仿宋" w:hAnsi="仿宋" w:cs="仿宋" w:hint="eastAsia"/>
                <w:sz w:val="24"/>
              </w:rPr>
              <w:t>的支持，使系统功能最优化，同时将整体系统内部在技术上的相互依赖性减至最低。</w:t>
            </w:r>
            <w:bookmarkStart w:id="1" w:name="_Toc484711920"/>
            <w:bookmarkStart w:id="2" w:name="_Toc8093"/>
            <w:bookmarkStart w:id="3" w:name="_Toc5309"/>
            <w:bookmarkStart w:id="4" w:name="_Toc22956"/>
            <w:bookmarkStart w:id="5" w:name="_Toc29819"/>
            <w:bookmarkStart w:id="6" w:name="_Toc19853"/>
            <w:bookmarkStart w:id="7" w:name="_Toc26519"/>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★数据库要求</w:t>
            </w:r>
          </w:p>
          <w:p w:rsidR="000A33DC" w:rsidRDefault="00471DB9">
            <w:pPr>
              <w:spacing w:line="360" w:lineRule="auto"/>
              <w:ind w:firstLineChars="200" w:firstLine="480"/>
              <w:rPr>
                <w:rFonts w:ascii="仿宋" w:eastAsia="仿宋" w:hAnsi="仿宋" w:cs="仿宋"/>
                <w:sz w:val="24"/>
              </w:rPr>
            </w:pPr>
            <w:r>
              <w:rPr>
                <w:rFonts w:ascii="仿宋" w:eastAsia="仿宋" w:hAnsi="仿宋" w:cs="仿宋" w:hint="eastAsia"/>
                <w:sz w:val="24"/>
              </w:rPr>
              <w:t>后台数据库必须与学校现有学工系统数据库统一，采用</w:t>
            </w:r>
            <w:r>
              <w:rPr>
                <w:rFonts w:ascii="仿宋" w:eastAsia="仿宋" w:hAnsi="仿宋" w:cs="仿宋" w:hint="eastAsia"/>
                <w:sz w:val="24"/>
              </w:rPr>
              <w:t xml:space="preserve">SQL Server </w:t>
            </w:r>
            <w:r>
              <w:rPr>
                <w:rFonts w:ascii="仿宋" w:eastAsia="仿宋" w:hAnsi="仿宋" w:cs="仿宋" w:hint="eastAsia"/>
                <w:sz w:val="24"/>
              </w:rPr>
              <w:t>数据库。</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标准规范体系</w:t>
            </w:r>
            <w:bookmarkStart w:id="8" w:name="_Toc192239255"/>
            <w:bookmarkEnd w:id="1"/>
            <w:bookmarkEnd w:id="2"/>
            <w:bookmarkEnd w:id="3"/>
            <w:bookmarkEnd w:id="4"/>
            <w:bookmarkEnd w:id="5"/>
            <w:bookmarkEnd w:id="6"/>
            <w:bookmarkEnd w:id="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在学生信息管理平台系统建设中，应遵循已颁布的国际标准、国家标准或行业标准，并遵循学校相应的标准和规范。</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1</w:t>
            </w:r>
            <w:r>
              <w:rPr>
                <w:rFonts w:ascii="仿宋" w:eastAsia="仿宋" w:hAnsi="仿宋" w:cs="仿宋" w:hint="eastAsia"/>
                <w:sz w:val="24"/>
              </w:rPr>
              <w:t>）教育管理信息化代码标准原则：国家标准、教育部标准、学校自定义标准。</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）教育信息化技术规范，包括：教育信息化技术、网络教育技术、计算机辅助教学和元数据等。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）软件研发规范：体现迭代式增量开发、采用</w:t>
            </w:r>
            <w:r>
              <w:rPr>
                <w:rFonts w:ascii="仿宋" w:eastAsia="仿宋" w:hAnsi="仿宋" w:cs="仿宋" w:hint="eastAsia"/>
                <w:sz w:val="24"/>
              </w:rPr>
              <w:t>UML</w:t>
            </w:r>
            <w:r>
              <w:rPr>
                <w:rFonts w:ascii="仿宋" w:eastAsia="仿宋" w:hAnsi="仿宋" w:cs="仿宋" w:hint="eastAsia"/>
                <w:sz w:val="24"/>
              </w:rPr>
              <w:t>建模和以软件体系结构为核心的三个鲜明特征。</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学校相应的标准和规范：符合我校数字化校园建设制定的信息代码编码标准、软硬件平台标准和数据交换标准等。学生工作事务应用需提供相关的信息标准代码表，并实现与学校信息标准系统实现建模、集成。建立学生工作事务相关业务标准</w:t>
            </w:r>
            <w:bookmarkStart w:id="9" w:name="_Toc10358"/>
            <w:bookmarkStart w:id="10" w:name="_Toc9976"/>
            <w:bookmarkStart w:id="11" w:name="_Toc6011"/>
            <w:bookmarkStart w:id="12" w:name="_Toc484711921"/>
            <w:bookmarkStart w:id="13" w:name="_Toc22432"/>
            <w:bookmarkStart w:id="14" w:name="_Toc14378"/>
            <w:bookmarkStart w:id="15" w:name="_Toc2622"/>
            <w:r>
              <w:rPr>
                <w:rFonts w:ascii="仿宋" w:eastAsia="仿宋" w:hAnsi="仿宋" w:cs="仿宋" w:hint="eastAsia"/>
                <w:sz w:val="24"/>
              </w:rPr>
              <w:t>。</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开放式接口</w:t>
            </w:r>
            <w:bookmarkEnd w:id="8"/>
            <w:bookmarkEnd w:id="9"/>
            <w:bookmarkEnd w:id="10"/>
            <w:bookmarkEnd w:id="11"/>
            <w:bookmarkEnd w:id="12"/>
            <w:bookmarkEnd w:id="13"/>
            <w:bookmarkEnd w:id="14"/>
            <w:bookmarkEnd w:id="1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提供符合国家标准的开放式接口，便于和学校原有应用系统的应用集成，如教务系统、一卡通系统、财务系统或后勤管理系统，均可以通过数字校园集成平台完成数据集成，实现数据共享，消除“信息孤岛”。</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color w:val="000000"/>
                <w:kern w:val="0"/>
                <w:sz w:val="24"/>
              </w:rPr>
              <w:t>★</w:t>
            </w:r>
            <w:r>
              <w:rPr>
                <w:rFonts w:ascii="仿宋" w:eastAsia="仿宋" w:hAnsi="仿宋" w:cs="仿宋" w:hint="eastAsia"/>
                <w:sz w:val="24"/>
              </w:rPr>
              <w:t>数据融合要求</w:t>
            </w:r>
          </w:p>
          <w:p w:rsidR="000A33DC" w:rsidRDefault="00471DB9">
            <w:pPr>
              <w:spacing w:line="360" w:lineRule="auto"/>
              <w:ind w:firstLineChars="200" w:firstLine="480"/>
              <w:rPr>
                <w:rFonts w:ascii="仿宋" w:eastAsia="仿宋" w:hAnsi="仿宋" w:cs="仿宋"/>
                <w:sz w:val="24"/>
              </w:rPr>
            </w:pPr>
            <w:r>
              <w:rPr>
                <w:rFonts w:ascii="仿宋" w:eastAsia="仿宋" w:hAnsi="仿宋" w:cs="仿宋" w:hint="eastAsia"/>
                <w:sz w:val="24"/>
              </w:rPr>
              <w:t>学工系统二期建设必须要基于一期学工系统建设的基础上进行，学工系统二期建设需要与学校现有学工系统无缝融合，在现有学工系统上进行开发，移动学工平台申请的业务可以通过</w:t>
            </w:r>
            <w:r>
              <w:rPr>
                <w:rFonts w:ascii="仿宋" w:eastAsia="仿宋" w:hAnsi="仿宋" w:cs="仿宋" w:hint="eastAsia"/>
                <w:sz w:val="24"/>
              </w:rPr>
              <w:t>PC</w:t>
            </w:r>
            <w:r>
              <w:rPr>
                <w:rFonts w:ascii="仿宋" w:eastAsia="仿宋" w:hAnsi="仿宋" w:cs="仿宋" w:hint="eastAsia"/>
                <w:sz w:val="24"/>
              </w:rPr>
              <w:t>端进行处理，移动学工业务需要</w:t>
            </w:r>
            <w:r>
              <w:rPr>
                <w:rFonts w:ascii="仿宋" w:eastAsia="仿宋" w:hAnsi="仿宋" w:cs="仿宋" w:hint="eastAsia"/>
                <w:sz w:val="24"/>
              </w:rPr>
              <w:t>PC</w:t>
            </w:r>
            <w:r>
              <w:rPr>
                <w:rFonts w:ascii="仿宋" w:eastAsia="仿宋" w:hAnsi="仿宋" w:cs="仿宋" w:hint="eastAsia"/>
                <w:sz w:val="24"/>
              </w:rPr>
              <w:t>端进行实时同步。提供系统无缝融开发承诺函，未提供此函者按无效投标处理。</w:t>
            </w:r>
          </w:p>
          <w:p w:rsidR="000A33DC" w:rsidRDefault="00471DB9">
            <w:pPr>
              <w:spacing w:line="360" w:lineRule="auto"/>
              <w:ind w:firstLineChars="200" w:firstLine="480"/>
              <w:rPr>
                <w:rFonts w:ascii="仿宋" w:eastAsia="仿宋" w:hAnsi="仿宋" w:cs="仿宋"/>
                <w:sz w:val="24"/>
              </w:rPr>
            </w:pPr>
            <w:r>
              <w:rPr>
                <w:rFonts w:ascii="仿宋" w:eastAsia="仿宋" w:hAnsi="仿宋" w:cs="仿宋" w:hint="eastAsia"/>
                <w:sz w:val="24"/>
              </w:rPr>
              <w:t>现有</w:t>
            </w:r>
            <w:r>
              <w:rPr>
                <w:rFonts w:ascii="仿宋" w:eastAsia="仿宋" w:hAnsi="仿宋" w:cs="仿宋" w:hint="eastAsia"/>
                <w:sz w:val="24"/>
              </w:rPr>
              <w:t>PC</w:t>
            </w:r>
            <w:r>
              <w:rPr>
                <w:rFonts w:ascii="仿宋" w:eastAsia="仿宋" w:hAnsi="仿宋" w:cs="仿宋" w:hint="eastAsia"/>
                <w:sz w:val="24"/>
              </w:rPr>
              <w:t>端学工系统为</w:t>
            </w:r>
            <w:r>
              <w:rPr>
                <w:rFonts w:ascii="仿宋" w:eastAsia="仿宋" w:hAnsi="仿宋" w:cs="仿宋" w:hint="eastAsia"/>
                <w:sz w:val="24"/>
              </w:rPr>
              <w:t>ASP.NET</w:t>
            </w:r>
            <w:r>
              <w:rPr>
                <w:rFonts w:ascii="仿宋" w:eastAsia="仿宋" w:hAnsi="仿宋" w:cs="仿宋" w:hint="eastAsia"/>
                <w:sz w:val="24"/>
              </w:rPr>
              <w:t>开发的系统，操作系统为</w:t>
            </w:r>
            <w:r>
              <w:rPr>
                <w:rFonts w:ascii="仿宋" w:eastAsia="仿宋" w:hAnsi="仿宋" w:cs="仿宋" w:hint="eastAsia"/>
                <w:sz w:val="24"/>
              </w:rPr>
              <w:t>Windows</w:t>
            </w:r>
            <w:r>
              <w:rPr>
                <w:rFonts w:ascii="仿宋" w:eastAsia="仿宋" w:hAnsi="仿宋" w:cs="仿宋" w:hint="eastAsia"/>
                <w:sz w:val="24"/>
              </w:rPr>
              <w:t>操作系统，建设于</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rPr>
              <w:t>系统部署在学校本地服务器上，非云部署形式，系统采用</w:t>
            </w:r>
            <w:r>
              <w:rPr>
                <w:rFonts w:ascii="仿宋" w:eastAsia="仿宋" w:hAnsi="仿宋" w:cs="仿宋" w:hint="eastAsia"/>
                <w:sz w:val="24"/>
              </w:rPr>
              <w:t>SQL Server</w:t>
            </w:r>
            <w:r>
              <w:rPr>
                <w:rFonts w:ascii="仿宋" w:eastAsia="仿宋" w:hAnsi="仿宋" w:cs="仿宋" w:hint="eastAsia"/>
                <w:sz w:val="24"/>
              </w:rPr>
              <w:t>的关系型数据库，该系统遵守教育管理信息系列标准</w:t>
            </w:r>
            <w:r>
              <w:rPr>
                <w:rFonts w:ascii="仿宋" w:eastAsia="仿宋" w:hAnsi="仿宋" w:cs="仿宋" w:hint="eastAsia"/>
                <w:sz w:val="24"/>
              </w:rPr>
              <w:t>:</w:t>
            </w:r>
            <w:r>
              <w:rPr>
                <w:rFonts w:ascii="仿宋" w:eastAsia="仿宋" w:hAnsi="仿宋" w:cs="仿宋" w:hint="eastAsia"/>
                <w:sz w:val="24"/>
              </w:rPr>
              <w:t>教育管理基</w:t>
            </w:r>
            <w:r>
              <w:rPr>
                <w:rFonts w:ascii="仿宋" w:eastAsia="仿宋" w:hAnsi="仿宋" w:cs="仿宋" w:hint="eastAsia"/>
                <w:sz w:val="24"/>
              </w:rPr>
              <w:t>础代码标准</w:t>
            </w:r>
            <w:r>
              <w:rPr>
                <w:rFonts w:ascii="仿宋" w:eastAsia="仿宋" w:hAnsi="仿宋" w:cs="仿宋" w:hint="eastAsia"/>
                <w:sz w:val="24"/>
              </w:rPr>
              <w:t>JY/T1001-2012</w:t>
            </w:r>
            <w:r>
              <w:rPr>
                <w:rFonts w:ascii="仿宋" w:eastAsia="仿宋" w:hAnsi="仿宋" w:cs="仿宋" w:hint="eastAsia"/>
                <w:sz w:val="24"/>
              </w:rPr>
              <w:t>、教育管理基础信息标准</w:t>
            </w:r>
            <w:r>
              <w:rPr>
                <w:rFonts w:ascii="仿宋" w:eastAsia="仿宋" w:hAnsi="仿宋" w:cs="仿宋" w:hint="eastAsia"/>
                <w:sz w:val="24"/>
              </w:rPr>
              <w:t>JY/T1002-2012</w:t>
            </w:r>
            <w:r>
              <w:rPr>
                <w:rFonts w:ascii="仿宋" w:eastAsia="仿宋" w:hAnsi="仿宋" w:cs="仿宋" w:hint="eastAsia"/>
                <w:sz w:val="24"/>
              </w:rPr>
              <w:t>、教育行政管理信息标准</w:t>
            </w:r>
            <w:r>
              <w:rPr>
                <w:rFonts w:ascii="仿宋" w:eastAsia="仿宋" w:hAnsi="仿宋" w:cs="仿宋" w:hint="eastAsia"/>
                <w:sz w:val="24"/>
              </w:rPr>
              <w:t>JY/T 1003</w:t>
            </w:r>
            <w:r>
              <w:rPr>
                <w:rFonts w:ascii="仿宋" w:eastAsia="仿宋" w:hAnsi="仿宋" w:cs="仿宋" w:hint="eastAsia"/>
                <w:sz w:val="24"/>
              </w:rPr>
              <w:t>—</w:t>
            </w:r>
            <w:r>
              <w:rPr>
                <w:rFonts w:ascii="仿宋" w:eastAsia="仿宋" w:hAnsi="仿宋" w:cs="仿宋" w:hint="eastAsia"/>
                <w:sz w:val="24"/>
              </w:rPr>
              <w:t>2012</w:t>
            </w:r>
            <w:r>
              <w:rPr>
                <w:rFonts w:ascii="仿宋" w:eastAsia="仿宋" w:hAnsi="仿宋" w:cs="仿宋" w:hint="eastAsia"/>
                <w:sz w:val="24"/>
              </w:rPr>
              <w:t>、</w:t>
            </w:r>
            <w:r>
              <w:rPr>
                <w:rFonts w:ascii="仿宋" w:eastAsia="仿宋" w:hAnsi="仿宋" w:cs="仿宋" w:hint="eastAsia"/>
                <w:sz w:val="24"/>
              </w:rPr>
              <w:lastRenderedPageBreak/>
              <w:t>高等学校管理信息</w:t>
            </w:r>
            <w:r>
              <w:rPr>
                <w:rFonts w:ascii="仿宋" w:eastAsia="仿宋" w:hAnsi="仿宋" w:cs="仿宋" w:hint="eastAsia"/>
                <w:sz w:val="24"/>
              </w:rPr>
              <w:t>JYT1006-2012</w:t>
            </w:r>
            <w:r>
              <w:rPr>
                <w:rFonts w:ascii="仿宋" w:eastAsia="仿宋" w:hAnsi="仿宋" w:cs="仿宋" w:hint="eastAsia"/>
                <w:sz w:val="24"/>
              </w:rPr>
              <w:t>、教育统计信息</w:t>
            </w:r>
            <w:r>
              <w:rPr>
                <w:rFonts w:ascii="仿宋" w:eastAsia="仿宋" w:hAnsi="仿宋" w:cs="仿宋" w:hint="eastAsia"/>
                <w:sz w:val="24"/>
              </w:rPr>
              <w:t>JYT007-2012</w:t>
            </w:r>
            <w:r>
              <w:rPr>
                <w:rFonts w:ascii="仿宋" w:eastAsia="仿宋" w:hAnsi="仿宋" w:cs="仿宋" w:hint="eastAsia"/>
                <w:sz w:val="24"/>
              </w:rPr>
              <w:t>及河南理工大学管理信息标准。</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安全要求</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分别针对不同的应用和不同的网络通信环境，采取不同的安全措施，包括用户安全性、数据安全性、运行安全性等；要对数据库提供备份和恢复机制；用户信息加密传输，采用不可逆的加密技术。必须保证系统和信息的高安全性。保证系统自身无安全缺陷，同时采取必要的防范措施，使整</w:t>
            </w:r>
            <w:r>
              <w:rPr>
                <w:rFonts w:ascii="仿宋" w:eastAsia="仿宋" w:hAnsi="仿宋" w:cs="仿宋" w:hint="eastAsia"/>
                <w:sz w:val="24"/>
              </w:rPr>
              <w:t>个系统受到有意、无意的非法侵入而造成系统破坏的可能性降至最低程度。构建安全防护体系，对用户、软件功能、数据文件提供安全管理，仅授权用户能够访问或修改系统数据。对来自校园网和</w:t>
            </w:r>
            <w:r>
              <w:rPr>
                <w:rFonts w:ascii="仿宋" w:eastAsia="仿宋" w:hAnsi="仿宋" w:cs="仿宋" w:hint="eastAsia"/>
                <w:sz w:val="24"/>
              </w:rPr>
              <w:t>Internet</w:t>
            </w:r>
            <w:r>
              <w:rPr>
                <w:rFonts w:ascii="仿宋" w:eastAsia="仿宋" w:hAnsi="仿宋" w:cs="仿宋" w:hint="eastAsia"/>
                <w:sz w:val="24"/>
              </w:rPr>
              <w:t>的访问提供安全访问控制。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数据库安全设计。建立数据库备份计划，可以设定数据库每天、每周定时备份一次。备份时，备份文件名称按照：日期时间格式命名。提供数据库备份软件，可以随时备份；提供数据库恢复软件实现对数据库的恢复操作。</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）访问安全。用户注册，建立用户管理。根据用户身份进行访问授权配置，形成全校全局和局部应用一致</w:t>
            </w:r>
            <w:r>
              <w:rPr>
                <w:rFonts w:ascii="仿宋" w:eastAsia="仿宋" w:hAnsi="仿宋" w:cs="仿宋" w:hint="eastAsia"/>
                <w:sz w:val="24"/>
              </w:rPr>
              <w:t>的授权管理。支持智慧校园单点登录，实现完善的访问控制机制。形成访问记录，为统计和分析提供依据。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）数据安全。应充分考虑学生工作管理系统的数据安全，提供完善的数据备份与恢复方案，实现数据交换接口安全、数据完整性保证、数据传输安全、数据存储安全等。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）传输安全。通过支撑平台的加密引擎，对需要加密的数据提供传输过程的加密；加密引擎可以根据不同的应用进行扩展，降低因加密算法泄漏而导致的整体泄密。</w:t>
            </w:r>
          </w:p>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t>业务要求</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16" w:name="_Toc70691286"/>
            <w:r>
              <w:rPr>
                <w:rFonts w:ascii="仿宋" w:eastAsia="仿宋" w:hAnsi="仿宋" w:cs="仿宋" w:hint="eastAsia"/>
                <w:sz w:val="24"/>
              </w:rPr>
              <w:lastRenderedPageBreak/>
              <w:t>学工管理</w:t>
            </w:r>
            <w:bookmarkEnd w:id="16"/>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系统安全保障</w:t>
            </w:r>
          </w:p>
          <w:p w:rsidR="000A33DC" w:rsidRDefault="00471DB9">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登录可以选择密码登录或者二维码扫码登录。访问特殊业务时，必须微信扫码验证后才可进入功能界面。数据导出验证：用户在导出详细数据时，需要进行二维码扫码验证，通过后输入导出数据的用途才可导出数据，后台可以对数据下载进行监控。可以监控用户账号、用户姓名、下载条数、下载原因、下载内容、下载时间等。（提供真实系统功能截图，功能截图需包含用户名称和系统域名）。</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7" w:name="_Toc70691287"/>
            <w:r>
              <w:rPr>
                <w:rFonts w:ascii="仿宋" w:eastAsia="仿宋" w:hAnsi="仿宋" w:cs="仿宋" w:hint="eastAsia"/>
                <w:sz w:val="24"/>
              </w:rPr>
              <w:t>学生事务管理</w:t>
            </w:r>
            <w:bookmarkEnd w:id="17"/>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 w:name="_Toc70691288"/>
            <w:r>
              <w:rPr>
                <w:rFonts w:ascii="仿宋" w:eastAsia="仿宋" w:hAnsi="仿宋" w:cs="仿宋" w:hint="eastAsia"/>
                <w:sz w:val="24"/>
              </w:rPr>
              <w:t>学生违纪管理</w:t>
            </w:r>
            <w:bookmarkEnd w:id="18"/>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）违纪申报</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辅导员上报本班违纪学生，主要包括：处理部门、违纪情况描述、认定结果、违纪时间、处分结果、处分时间、处分截止时</w:t>
            </w:r>
            <w:r>
              <w:rPr>
                <w:rFonts w:ascii="仿宋" w:eastAsia="仿宋" w:hAnsi="仿宋" w:cs="仿宋" w:hint="eastAsia"/>
                <w:sz w:val="24"/>
              </w:rPr>
              <w:t>间。由学生处最终审核通过后打印违纪送达书。</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）学生申诉</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学生收到违纪送达书后</w:t>
            </w:r>
            <w:r>
              <w:rPr>
                <w:rFonts w:ascii="仿宋" w:eastAsia="仿宋" w:hAnsi="仿宋" w:cs="仿宋" w:hint="eastAsia"/>
                <w:sz w:val="24"/>
              </w:rPr>
              <w:t>7</w:t>
            </w:r>
            <w:r>
              <w:rPr>
                <w:rFonts w:ascii="仿宋" w:eastAsia="仿宋" w:hAnsi="仿宋" w:cs="仿宋" w:hint="eastAsia"/>
                <w:sz w:val="24"/>
              </w:rPr>
              <w:t>天内可提起申诉，提交申诉申请。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）违纪数据管理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违纪行为最终确认后，各级管理人员可查看自己权限范围内的学生违纪数据。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）违纪解除申请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当学生违纪记录到达处分截止时间，系统将在待办提醒中提醒学生申请违纪解除。申请内容包括：符合解除条件（处分期满、处分期间表现突出、处分期间无违纪）、申请理由、附件。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申请由辅导员、学院、学生处审核通过后即可解除违</w:t>
            </w:r>
            <w:r>
              <w:rPr>
                <w:rFonts w:ascii="仿宋" w:eastAsia="仿宋" w:hAnsi="仿宋" w:cs="仿宋" w:hint="eastAsia"/>
                <w:sz w:val="24"/>
              </w:rPr>
              <w:lastRenderedPageBreak/>
              <w:t>纪。解除后不在影响参与其他业务。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）数据查询统计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辅导员、学院、学生处可查询自己全新范围内的违纪信息，统计各学院违纪数量、比例、解除数、比例。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 w:name="_Toc70691289"/>
            <w:r>
              <w:rPr>
                <w:rFonts w:ascii="仿宋" w:eastAsia="仿宋" w:hAnsi="仿宋" w:cs="仿宋" w:hint="eastAsia"/>
                <w:sz w:val="24"/>
              </w:rPr>
              <w:t>学生请销假管理</w:t>
            </w:r>
            <w:bookmarkEnd w:id="1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）请假审核设置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设置辅导员、学院、学生处审核请假的天数，学生申请的请假天数不同审核的流程不同。</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学生可随时提交请假申请，需要填报：请假时间段、请假事由、请假原因、外出地点、外出联系人信息、往返交通工具。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根据学生处设置的审核天数，在审核人员权限范围内的天数可直接准假，如</w:t>
            </w:r>
            <w:r>
              <w:rPr>
                <w:rFonts w:ascii="仿宋" w:eastAsia="仿宋" w:hAnsi="仿宋" w:cs="仿宋" w:hint="eastAsia"/>
                <w:sz w:val="24"/>
              </w:rPr>
              <w:t>3</w:t>
            </w:r>
            <w:r>
              <w:rPr>
                <w:rFonts w:ascii="仿宋" w:eastAsia="仿宋" w:hAnsi="仿宋" w:cs="仿宋" w:hint="eastAsia"/>
                <w:sz w:val="24"/>
              </w:rPr>
              <w:t>天以内辅导员审核即准假、</w:t>
            </w:r>
            <w:r>
              <w:rPr>
                <w:rFonts w:ascii="仿宋" w:eastAsia="仿宋" w:hAnsi="仿宋" w:cs="仿宋" w:hint="eastAsia"/>
                <w:sz w:val="24"/>
              </w:rPr>
              <w:t>6</w:t>
            </w:r>
            <w:r>
              <w:rPr>
                <w:rFonts w:ascii="仿宋" w:eastAsia="仿宋" w:hAnsi="仿宋" w:cs="仿宋" w:hint="eastAsia"/>
                <w:sz w:val="24"/>
              </w:rPr>
              <w:t>天以内学院审核即准假、</w:t>
            </w:r>
            <w:r>
              <w:rPr>
                <w:rFonts w:ascii="仿宋" w:eastAsia="仿宋" w:hAnsi="仿宋" w:cs="仿宋" w:hint="eastAsia"/>
                <w:sz w:val="24"/>
              </w:rPr>
              <w:t>6</w:t>
            </w:r>
            <w:r>
              <w:rPr>
                <w:rFonts w:ascii="仿宋" w:eastAsia="仿宋" w:hAnsi="仿宋" w:cs="仿宋" w:hint="eastAsia"/>
                <w:sz w:val="24"/>
              </w:rPr>
              <w:t>天以上需要学生处审核。</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）请假数据</w:t>
            </w:r>
            <w:r>
              <w:rPr>
                <w:rFonts w:ascii="仿宋" w:eastAsia="仿宋" w:hAnsi="仿宋" w:cs="仿宋" w:hint="eastAsia"/>
                <w:sz w:val="24"/>
              </w:rPr>
              <w:t>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辅导员、学院、学生处可查询自己全新范围内的请假名单信息并可打印请假单。</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）销假设置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学生请假结束返校后，需要到辅导员出进行销假，只有销假成功学生请假流程才最终结束。请假时间结束后，系统会提醒有多少学生未销假。</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 w:name="_Toc70691290"/>
            <w:r>
              <w:rPr>
                <w:rFonts w:ascii="仿宋" w:eastAsia="仿宋" w:hAnsi="仿宋" w:cs="仿宋" w:hint="eastAsia"/>
                <w:sz w:val="24"/>
              </w:rPr>
              <w:t>节假日去向管理</w:t>
            </w:r>
            <w:bookmarkEnd w:id="20"/>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）节假日设置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学生处维护需要学生登记才可离校的节假日信息，包括：节假日名称、节假日开始时间段、学生申请时间段、是否开启。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）批次设置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学生处开启节假日登记批次，包括：学年、批次名称、节假日类型、登记时间段。</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）学生去向登记</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学生在批次时间段内进行去向登记，包括：类型（留校、外出）留校无需填写其他内容，外出需要登记：外出时间段、外出类型（求职、实习等）、外出原因、外出地点、外出联系人信息、往返交通工具。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）学生返校登记</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节假日结束后所有学生都需要由辅导员进行返校登记，标示出已返校或未返校，未返校需要选择未返校原因。</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）返校情况统计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统计各学院返校情况，主要从外出人数、返校人数、返校比例来统计。</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1" w:name="_Toc70691291"/>
            <w:r>
              <w:rPr>
                <w:rFonts w:ascii="仿宋" w:eastAsia="仿宋" w:hAnsi="仿宋" w:cs="仿宋" w:hint="eastAsia"/>
                <w:sz w:val="24"/>
              </w:rPr>
              <w:t>证件补办管理</w:t>
            </w:r>
            <w:bookmarkEnd w:id="21"/>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）乘车区间设置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系统预置全国乘车区间，如有变化学生处可进行维护。</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学生随时提交证件补</w:t>
            </w:r>
            <w:r>
              <w:rPr>
                <w:rFonts w:ascii="仿宋" w:eastAsia="仿宋" w:hAnsi="仿宋" w:cs="仿宋" w:hint="eastAsia"/>
                <w:sz w:val="24"/>
              </w:rPr>
              <w:t>办申请，内容包括：遗失情况说明、遗失时间。</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辅导员、学院、学生处审核学生申请信息。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）数据查询统计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辅导员、学院、学生处可查询自己全新范围内的证件补办信息。</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22" w:name="_Toc70691292"/>
            <w:r>
              <w:rPr>
                <w:rFonts w:ascii="仿宋" w:eastAsia="仿宋" w:hAnsi="仿宋" w:cs="仿宋" w:hint="eastAsia"/>
                <w:sz w:val="24"/>
              </w:rPr>
              <w:t>学生资助体系管理</w:t>
            </w:r>
            <w:bookmarkEnd w:id="22"/>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3" w:name="_Toc70691293"/>
            <w:r>
              <w:rPr>
                <w:rFonts w:ascii="仿宋" w:eastAsia="仿宋" w:hAnsi="仿宋" w:cs="仿宋" w:hint="eastAsia"/>
                <w:sz w:val="24"/>
              </w:rPr>
              <w:t>临时困难补助</w:t>
            </w:r>
            <w:bookmarkEnd w:id="23"/>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学生随时可提交临时困难补助申请，包括：学生基础信息、家庭情况、本年度受资助情况、困难原因、附件。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辅导员、学院、学生处审核学生申请信息，学院审核时填写资助金额。</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学生处、学院、辅导员可查询自己管理范围内学生的临时困难补助记录、统计年度分学院临时补助资助情况。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4" w:name="_Toc70691294"/>
            <w:r>
              <w:rPr>
                <w:rFonts w:ascii="仿宋" w:eastAsia="仿宋" w:hAnsi="仿宋" w:cs="仿宋" w:hint="eastAsia"/>
                <w:sz w:val="24"/>
              </w:rPr>
              <w:t>绿色通道</w:t>
            </w:r>
            <w:bookmarkEnd w:id="24"/>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）业务数据管理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提供绿色通道数据维护管理，提供批量导入贷款记录。绿色通道类型包括：助学贷款、建档立卡精准扶贫、服兵役、其他。</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如类型是助学贷款，需要填写合同号、回执码、贷款金额、放款金额。</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如类型是建档立卡精准扶贫，需要填写姓名、身份证、地址精确到门牌号、上传佐证材料（学生身份证复印件、扶贫手册复印件、户主身份复印件、户口本复印件）。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如是服兵役，需要选择退役复学或退役入学并上传退伍证。</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如是</w:t>
            </w:r>
            <w:r>
              <w:rPr>
                <w:rFonts w:ascii="仿宋" w:eastAsia="仿宋" w:hAnsi="仿宋" w:cs="仿宋" w:hint="eastAsia"/>
                <w:sz w:val="24"/>
              </w:rPr>
              <w:t>其他类型，填写原因即可。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5" w:name="_Toc70691295"/>
            <w:r>
              <w:rPr>
                <w:rFonts w:ascii="仿宋" w:eastAsia="仿宋" w:hAnsi="仿宋" w:cs="仿宋" w:hint="eastAsia"/>
                <w:sz w:val="24"/>
              </w:rPr>
              <w:t>代偿资助</w:t>
            </w:r>
            <w:bookmarkEnd w:id="25"/>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）退役复学学费减免</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学生服兵役重新复学后对学生后续学费的减免资助数据维护，提供批量导入贷款记录。包括：银行卡号、开户行支行、入伍征集地、学生联系电话、父母姓名、父母联系电话、自然年、入伍前入学时间、入伍时间、退役时间、退役复学时间、学制、复学就读学历、复学就读年级、复学后应缴纳总金额、第一年应缴纳学费、第二年应缴纳学费、第三年应缴纳学费、第四年应缴纳学费、学费资助总金额、资助第一年、资助第二年、资助第三年、资</w:t>
            </w:r>
            <w:r>
              <w:rPr>
                <w:rFonts w:ascii="仿宋" w:eastAsia="仿宋" w:hAnsi="仿宋" w:cs="仿宋" w:hint="eastAsia"/>
                <w:sz w:val="24"/>
              </w:rPr>
              <w:lastRenderedPageBreak/>
              <w:t>助第四年。</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）服兵役学费代偿</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用于学生服兵役重</w:t>
            </w:r>
            <w:r>
              <w:rPr>
                <w:rFonts w:ascii="仿宋" w:eastAsia="仿宋" w:hAnsi="仿宋" w:cs="仿宋" w:hint="eastAsia"/>
                <w:sz w:val="24"/>
              </w:rPr>
              <w:t>新复学后对学生已缴学费的补偿资助数据维护，提供批量导入贷款记录。包括：身份证件号、入学时间、入伍时间、学历、学制、银行卡号、学生联系电话、父母姓名、父母联系电话、入伍征集地、补偿代偿类别、助学贷款类别、贷款本金金额、贷款利息金额、学费补偿金额、实际缴纳学费金额、应缴纳学费金额、发放日期、自然年、经办银行全称、复学就读年级。</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）直招士官学费代偿</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用于学生毕业后达到招收士官要求被部队直招士官的学生学费补偿数据维护，提供批量导入贷款记录。包括：身份证件号、入学时间、入伍时间、学历、学制、学校名称、学校属性、</w:t>
            </w:r>
            <w:r>
              <w:rPr>
                <w:rFonts w:ascii="仿宋" w:eastAsia="仿宋" w:hAnsi="仿宋" w:cs="仿宋" w:hint="eastAsia"/>
                <w:sz w:val="24"/>
              </w:rPr>
              <w:t>银行卡号、学生联系电话、父母姓名、父母联系电话、入伍征集地、是否定向生、补偿代偿类别、助学贷款类别、贷款本金金额、贷款利息金额、学费补偿金额、实际缴纳学费金额、发放日期、自然年、应缴纳学费金额、经办银行名称、应届</w:t>
            </w:r>
            <w:r>
              <w:rPr>
                <w:rFonts w:ascii="仿宋" w:eastAsia="仿宋" w:hAnsi="仿宋" w:cs="仿宋" w:hint="eastAsia"/>
                <w:sz w:val="24"/>
              </w:rPr>
              <w:t>/</w:t>
            </w:r>
            <w:r>
              <w:rPr>
                <w:rFonts w:ascii="仿宋" w:eastAsia="仿宋" w:hAnsi="仿宋" w:cs="仿宋" w:hint="eastAsia"/>
                <w:sz w:val="24"/>
              </w:rPr>
              <w:t>往届毕业。</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）退役士兵学费资助</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退役后到学校就读的学生后续学费的资助数据维护，提供批量导入贷款记录。包括：身份证号、入学时间、学制、银行卡号、学生联系电话、父母姓名、父母联系电话、入伍征集地、申请学年是否在校生、服役前最高学历、服役开始时间、服役结束时间、退役身份、是否提供自主择业退役士</w:t>
            </w:r>
            <w:r>
              <w:rPr>
                <w:rFonts w:ascii="仿宋" w:eastAsia="仿宋" w:hAnsi="仿宋" w:cs="仿宋" w:hint="eastAsia"/>
                <w:sz w:val="24"/>
              </w:rPr>
              <w:t>兵身份证明、参加何种考试考入本校、是否享受过退役士兵教育学费资助政策、是否享受过应征入伍服兵役学费补偿贷款代偿及退役复学学费减免政策资助、学费标准、申请金额、申请时间、实际减免金额、减免时间、自然年、现阶段所学学历、退役证明编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）基层就业学费代偿</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用于学生毕业后到中西部地区和艰苦边远地区基层就业，就业满</w:t>
            </w:r>
            <w:r>
              <w:rPr>
                <w:rFonts w:ascii="仿宋" w:eastAsia="仿宋" w:hAnsi="仿宋" w:cs="仿宋" w:hint="eastAsia"/>
                <w:sz w:val="24"/>
              </w:rPr>
              <w:t>3</w:t>
            </w:r>
            <w:r>
              <w:rPr>
                <w:rFonts w:ascii="仿宋" w:eastAsia="仿宋" w:hAnsi="仿宋" w:cs="仿宋" w:hint="eastAsia"/>
                <w:sz w:val="24"/>
              </w:rPr>
              <w:t>年的学生学费代偿数据维护。</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流程为学校创建批次→学生申请→学院审核→学生处审核，学校审核后可根据实际情况确定最终同意代偿的金额。</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申请内容包括：就业单位名称、就业单位地址、邮编、电话、签约年限、申</w:t>
            </w:r>
            <w:r>
              <w:rPr>
                <w:rFonts w:ascii="仿宋" w:eastAsia="仿宋" w:hAnsi="仿宋" w:cs="仿宋" w:hint="eastAsia"/>
                <w:sz w:val="24"/>
              </w:rPr>
              <w:t>请代偿类型（学费代偿</w:t>
            </w:r>
            <w:r>
              <w:rPr>
                <w:rFonts w:ascii="仿宋" w:eastAsia="仿宋" w:hAnsi="仿宋" w:cs="仿宋" w:hint="eastAsia"/>
                <w:sz w:val="24"/>
              </w:rPr>
              <w:t>/</w:t>
            </w:r>
            <w:r>
              <w:rPr>
                <w:rFonts w:ascii="仿宋" w:eastAsia="仿宋" w:hAnsi="仿宋" w:cs="仿宋" w:hint="eastAsia"/>
                <w:sz w:val="24"/>
              </w:rPr>
              <w:t>贷款代偿）、应缴学费、实缴学费、贷款金额、申请代偿金额</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6" w:name="_Toc70691296"/>
            <w:r>
              <w:rPr>
                <w:rFonts w:ascii="仿宋" w:eastAsia="仿宋" w:hAnsi="仿宋" w:cs="仿宋" w:hint="eastAsia"/>
                <w:sz w:val="24"/>
              </w:rPr>
              <w:t>学费减免</w:t>
            </w:r>
            <w:bookmarkEnd w:id="26"/>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）批次设置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学生处设置学费减免批次，包括：批次名称、年度、申请开始时间、申请结束时间。</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学生批次时间段内提交学费减免申请，包括：学生基础信息、家庭经济困难认定等级、生源地助学贷款情况、家庭成员收入情况、已受资助情况、申请学费减免金额、申请理由。</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辅导员、学院、学生处审核学生申请信息。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学生处、学院、辅导员可查询自己管理范围内学费减免记录、统计年度分学院学费减免资助情况。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7" w:name="_Toc70691297"/>
            <w:r>
              <w:rPr>
                <w:rFonts w:ascii="仿宋" w:eastAsia="仿宋" w:hAnsi="仿宋" w:cs="仿宋" w:hint="eastAsia"/>
                <w:sz w:val="24"/>
              </w:rPr>
              <w:t>车票补贴</w:t>
            </w:r>
            <w:bookmarkEnd w:id="27"/>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）批次设置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学生处设置车票补贴批次，包括：批次名称、学年、申请开始时间、申请结束时间。</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学生批次时间段内提交车票补贴申请，包括：学生基</w:t>
            </w:r>
            <w:r>
              <w:rPr>
                <w:rFonts w:ascii="仿宋" w:eastAsia="仿宋" w:hAnsi="仿宋" w:cs="仿宋" w:hint="eastAsia"/>
                <w:sz w:val="24"/>
              </w:rPr>
              <w:lastRenderedPageBreak/>
              <w:t>础信息、乘车区间、回家车票金额、回家车票报销金额、返校车票金额、返校车票报销金额、火车票张数、报销总金额、里程、附件。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辅导员、学院、学生处审核学生申请信息。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学生处、学院、辅导员可查询自己管理范围内车票补贴记录、统计年度分学院车票补贴资助情况。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8" w:name="_Toc70691298"/>
            <w:r>
              <w:rPr>
                <w:rFonts w:ascii="仿宋" w:eastAsia="仿宋" w:hAnsi="仿宋" w:cs="仿宋" w:hint="eastAsia"/>
                <w:sz w:val="24"/>
              </w:rPr>
              <w:t>慰问管理</w:t>
            </w:r>
            <w:bookmarkEnd w:id="28"/>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）批次设置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学生处设置慰问批次，包括：批次名称、学年、申请慰问原因、申请开始时间、申请结束时间，设置申请条件如年级、困难等级。</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）设置慰问类型</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学院设置慰问类型，如钱或物品。钱的金额或物品的名称。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）学生申请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学生批次时间段内提交慰问申请，如不满足条件学生申请时将提示不满足项。</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辅导员、学院、学生处审核学生申请信息。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）数据管理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学生处、学院、辅导员可查询自己管理范围内慰问记录、统计年度分学院慰问资助情况、及发放情况。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9" w:name="_Toc70691299"/>
            <w:r>
              <w:rPr>
                <w:rFonts w:ascii="仿宋" w:eastAsia="仿宋" w:hAnsi="仿宋" w:cs="仿宋" w:hint="eastAsia"/>
                <w:sz w:val="24"/>
              </w:rPr>
              <w:t>困难生认定库</w:t>
            </w:r>
            <w:bookmarkEnd w:id="2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可导入困难生信息行成困难生认定库，可根据辅导员、学院、学生处权限查看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0" w:name="_Toc70691300"/>
            <w:r>
              <w:rPr>
                <w:rFonts w:ascii="仿宋" w:eastAsia="仿宋" w:hAnsi="仿宋" w:cs="仿宋" w:hint="eastAsia"/>
                <w:sz w:val="24"/>
              </w:rPr>
              <w:t>奖助学金</w:t>
            </w:r>
            <w:bookmarkEnd w:id="3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可导入获得奖助学金学生信息行成奖助学金学生库，</w:t>
            </w:r>
            <w:r>
              <w:rPr>
                <w:rFonts w:ascii="仿宋" w:eastAsia="仿宋" w:hAnsi="仿宋" w:cs="仿宋" w:hint="eastAsia"/>
                <w:sz w:val="24"/>
              </w:rPr>
              <w:lastRenderedPageBreak/>
              <w:t>可根据辅导员、学院、辅导员权限查看</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31" w:name="_Toc70691301"/>
            <w:r>
              <w:rPr>
                <w:rFonts w:ascii="仿宋" w:eastAsia="仿宋" w:hAnsi="仿宋" w:cs="仿宋" w:hint="eastAsia"/>
                <w:sz w:val="24"/>
              </w:rPr>
              <w:t>勤工助学</w:t>
            </w:r>
            <w:bookmarkEnd w:id="31"/>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2" w:name="_Toc70691302"/>
            <w:r>
              <w:rPr>
                <w:rFonts w:ascii="仿宋" w:eastAsia="仿宋" w:hAnsi="仿宋" w:cs="仿宋" w:hint="eastAsia"/>
                <w:sz w:val="24"/>
              </w:rPr>
              <w:t>业务设定</w:t>
            </w:r>
            <w:bookmarkEnd w:id="32"/>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）用人单位管理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资助中心维护需要勤工助学单位的基础信息，并设置单位的负责人。</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）岗位申请设置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资助中心设置当前勤工助学的年度和岗位最高金额，岗位最高金额将作为单位申报酬金时的限制条件，申报的酬金不得超过最高酬</w:t>
            </w:r>
            <w:r>
              <w:rPr>
                <w:rFonts w:ascii="仿宋" w:eastAsia="仿宋" w:hAnsi="仿宋" w:cs="仿宋" w:hint="eastAsia"/>
                <w:sz w:val="24"/>
              </w:rPr>
              <w:t>金限制。</w:t>
            </w:r>
          </w:p>
          <w:p w:rsidR="000A33DC" w:rsidRDefault="00471DB9">
            <w:pPr>
              <w:numPr>
                <w:ilvl w:val="0"/>
                <w:numId w:val="4"/>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年度经费预算</w:t>
            </w:r>
          </w:p>
          <w:p w:rsidR="000A33DC" w:rsidRDefault="00471DB9">
            <w:pPr>
              <w:pStyle w:val="a7"/>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勤工助学固定岗位管理中，可对各用工单位年度经费预算进行设置，包括设置年度经费计划和最低固定岗位数；在年度预算执行情况中，可查看本本年度总体预算金额、本年度实际执行金额、本年度总体执行率，也可查看各用工单位各月份执行情况及预算执行率。（提供真实系统功能截图，功能截图需包含用户名称和系统域名）。</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3" w:name="_Toc70691303"/>
            <w:r>
              <w:rPr>
                <w:rFonts w:ascii="仿宋" w:eastAsia="仿宋" w:hAnsi="仿宋" w:cs="仿宋" w:hint="eastAsia"/>
                <w:sz w:val="24"/>
              </w:rPr>
              <w:t>单位岗位申报流程</w:t>
            </w:r>
            <w:bookmarkEnd w:id="33"/>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）单位岗位申报</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单位负责人申报各单位需要的岗位，岗位分为：固定岗位和临时岗位；</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主要包括：岗位名称、类型、预计月酬金、需求人数、工作开始时间、持续时间、岗位描述；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是否发布外网，如需要发布外网填写发布时间段和岗位申请条件（如：是否困难生、性别、年级、专业）等信息。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）各级审核岗位</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资助中心审核单位申报的岗位，确认单位申报的需求人数与预计需求人数是否存在较大差异，如超预算资助中</w:t>
            </w:r>
            <w:r>
              <w:rPr>
                <w:rFonts w:ascii="仿宋" w:eastAsia="仿宋" w:hAnsi="仿宋" w:cs="仿宋" w:hint="eastAsia"/>
                <w:sz w:val="24"/>
              </w:rPr>
              <w:lastRenderedPageBreak/>
              <w:t>心可修改用人单位岗位需求人数和详细信息。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）发布岗位</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资助中心岗位通过后，系统将按照岗位设置的发布时间段发布到外网岗位公示区，供学生查阅申请。</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4" w:name="_Toc70691304"/>
            <w:r>
              <w:rPr>
                <w:rFonts w:ascii="仿宋" w:eastAsia="仿宋" w:hAnsi="仿宋" w:cs="仿宋" w:hint="eastAsia"/>
                <w:sz w:val="24"/>
              </w:rPr>
              <w:t>学生岗位申请流程</w:t>
            </w:r>
            <w:bookmarkEnd w:id="34"/>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）学生申请岗位</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学生提交岗位申请，如不满足岗位申请限制条件，系统将提示不满足项。</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申请岗位时需填写家庭情况、受资助情况、特长优势、是否服从安排、是否参与过其他勤工助学、是否贫困生、申请岗位开始和结束时间、以及每周一到周五的空闲时间段等。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学生可同时提交多个岗位申请，最终只能在一个固定岗位入职，临时岗位无限制要求。</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）各级审核申请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学院、用人单位审核学生岗位申请，单位确认意向学生后可以联系线下面试，面试通过后再进行审核通过操作。</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）学生入职</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用人单位审核通过学生岗位后，设置学生到岗时间和开启学生在岗状态，学生开始工作。用人单位如意提前有意向学生也可手动添加学生直接入职。</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5" w:name="_Toc70691305"/>
            <w:r>
              <w:rPr>
                <w:rFonts w:ascii="仿宋" w:eastAsia="仿宋" w:hAnsi="仿宋" w:cs="仿宋" w:hint="eastAsia"/>
                <w:sz w:val="24"/>
              </w:rPr>
              <w:t>单位酬金申报流程</w:t>
            </w:r>
            <w:bookmarkEnd w:id="35"/>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）酬金申报</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用人单位每月提交在岗学生酬金，填报根据工作时长可调整酬金金额。</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系统自动判定所设置金额不能超过设置的岗位最高金额限制。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）各级审核酬金</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资助中心审核单位酬金申报，参考单位经费预算金额</w:t>
            </w:r>
            <w:r>
              <w:rPr>
                <w:rFonts w:ascii="仿宋" w:eastAsia="仿宋" w:hAnsi="仿宋" w:cs="仿宋" w:hint="eastAsia"/>
                <w:sz w:val="24"/>
              </w:rPr>
              <w:lastRenderedPageBreak/>
              <w:t>确认是否通过单位的酬金申报。</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如已超出了单位预算可打回到单位重新调整酬金金额后再提交或资助中心直接修改酬金金额。</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）酬金汇总</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各用人单位酬金申报通过后，汇总成全校酬金汇总表，用于各级用户查询。</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6" w:name="_Toc70691306"/>
            <w:r>
              <w:rPr>
                <w:rFonts w:ascii="仿宋" w:eastAsia="仿宋" w:hAnsi="仿宋" w:cs="仿宋" w:hint="eastAsia"/>
                <w:sz w:val="24"/>
              </w:rPr>
              <w:t>酬金发放流程</w:t>
            </w:r>
            <w:bookmarkEnd w:id="36"/>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）设置发放批次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资助中心审核酬金后，按月生成发放批次每月支持多个</w:t>
            </w:r>
            <w:r>
              <w:rPr>
                <w:rFonts w:ascii="仿宋" w:eastAsia="仿宋" w:hAnsi="仿宋" w:cs="仿宋" w:hint="eastAsia"/>
                <w:sz w:val="24"/>
              </w:rPr>
              <w:t>发放批次。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）生成酬金发放表</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资助中心设置发放批次后系统生成学生酬金发放表，学生线下签字时核对发放姓名、银行名称、银行卡号、金额等信息是否正确。签字确认后资助中心将发放名单提交至财务进行酬金打款。</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）记录发放状态</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财务打款后将打款成功的学生名单反馈到资助中心，资助中心设置学生酬金发放状态（已发放、未发放）。</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7" w:name="_Toc70691307"/>
            <w:r>
              <w:rPr>
                <w:rFonts w:ascii="仿宋" w:eastAsia="仿宋" w:hAnsi="仿宋" w:cs="仿宋" w:hint="eastAsia"/>
                <w:sz w:val="24"/>
              </w:rPr>
              <w:t>数据查询统计</w:t>
            </w:r>
            <w:bookmarkEnd w:id="37"/>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）单位岗位情况统计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按年度统计各用人单位年度岗位数量和需求人数与预计的需求人数的使用比例。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）学生岗位情况统计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按年度统计学生该年度岗位数量和用工时长及酬金总额汇总排行。</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）单位预算执行情况统计</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按年度统计单位实际发放金额与单位预算金额使用比例。</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38" w:name="_Toc70691308"/>
            <w:r>
              <w:rPr>
                <w:rFonts w:ascii="仿宋" w:eastAsia="仿宋" w:hAnsi="仿宋" w:cs="仿宋" w:hint="eastAsia"/>
                <w:sz w:val="24"/>
              </w:rPr>
              <w:t>学生综合素质测评</w:t>
            </w:r>
            <w:bookmarkEnd w:id="38"/>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39" w:name="_Toc70691309"/>
            <w:r>
              <w:rPr>
                <w:rFonts w:ascii="仿宋" w:eastAsia="仿宋" w:hAnsi="仿宋" w:cs="仿宋" w:hint="eastAsia"/>
                <w:sz w:val="24"/>
              </w:rPr>
              <w:lastRenderedPageBreak/>
              <w:t>业务设定</w:t>
            </w:r>
            <w:bookmarkEnd w:id="39"/>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）测评项设置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、设置综合测评成绩的计算方式</w:t>
            </w:r>
            <w:r>
              <w:rPr>
                <w:rFonts w:ascii="仿宋" w:eastAsia="仿宋" w:hAnsi="仿宋" w:cs="仿宋" w:hint="eastAsia"/>
                <w:sz w:val="24"/>
              </w:rPr>
              <w:t>(</w:t>
            </w:r>
            <w:r>
              <w:rPr>
                <w:rFonts w:ascii="仿宋" w:eastAsia="仿宋" w:hAnsi="仿宋" w:cs="仿宋" w:hint="eastAsia"/>
                <w:sz w:val="24"/>
              </w:rPr>
              <w:t>按学年计算还是按学期计算</w:t>
            </w:r>
            <w:r>
              <w:rPr>
                <w:rFonts w:ascii="仿宋" w:eastAsia="仿宋" w:hAnsi="仿宋" w:cs="仿宋" w:hint="eastAsia"/>
                <w:sz w:val="24"/>
              </w:rPr>
              <w:t>)</w:t>
            </w:r>
            <w:r>
              <w:rPr>
                <w:rFonts w:ascii="仿宋" w:eastAsia="仿宋" w:hAnsi="仿宋" w:cs="仿宋" w:hint="eastAsia"/>
                <w:sz w:val="24"/>
              </w:rPr>
              <w:t>；</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、设置综合测评规则设置方式</w:t>
            </w:r>
            <w:r>
              <w:rPr>
                <w:rFonts w:ascii="仿宋" w:eastAsia="仿宋" w:hAnsi="仿宋" w:cs="仿宋" w:hint="eastAsia"/>
                <w:sz w:val="24"/>
              </w:rPr>
              <w:t>(</w:t>
            </w:r>
            <w:r>
              <w:rPr>
                <w:rFonts w:ascii="仿宋" w:eastAsia="仿宋" w:hAnsi="仿宋" w:cs="仿宋" w:hint="eastAsia"/>
                <w:sz w:val="24"/>
              </w:rPr>
              <w:t>学生处设置还是学院设置</w:t>
            </w:r>
            <w:r>
              <w:rPr>
                <w:rFonts w:ascii="仿宋" w:eastAsia="仿宋" w:hAnsi="仿宋" w:cs="仿宋" w:hint="eastAsia"/>
                <w:sz w:val="24"/>
              </w:rPr>
              <w:t>)</w:t>
            </w:r>
            <w:r>
              <w:rPr>
                <w:rFonts w:ascii="仿宋" w:eastAsia="仿宋" w:hAnsi="仿宋" w:cs="仿宋" w:hint="eastAsia"/>
                <w:sz w:val="24"/>
              </w:rPr>
              <w:t>；</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、设置是否有总分数的限制；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、综合测评课程绩点的设置；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、综合测评类型数据和综合测评比例数据的预置</w:t>
            </w:r>
            <w:r>
              <w:rPr>
                <w:rFonts w:ascii="仿宋" w:eastAsia="仿宋" w:hAnsi="仿宋" w:cs="仿宋" w:hint="eastAsia"/>
                <w:sz w:val="24"/>
              </w:rPr>
              <w:t>(</w:t>
            </w:r>
            <w:r>
              <w:rPr>
                <w:rFonts w:ascii="仿宋" w:eastAsia="仿宋" w:hAnsi="仿宋" w:cs="仿宋" w:hint="eastAsia"/>
                <w:sz w:val="24"/>
              </w:rPr>
              <w:t>比如德育、智育、文体等</w:t>
            </w:r>
            <w:r>
              <w:rPr>
                <w:rFonts w:ascii="仿宋" w:eastAsia="仿宋" w:hAnsi="仿宋" w:cs="仿宋" w:hint="eastAsia"/>
                <w:sz w:val="24"/>
              </w:rPr>
              <w:t>)</w:t>
            </w:r>
            <w:r>
              <w:rPr>
                <w:rFonts w:ascii="仿宋" w:eastAsia="仿宋" w:hAnsi="仿宋" w:cs="仿宋" w:hint="eastAsia"/>
                <w:sz w:val="24"/>
              </w:rPr>
              <w:t>；</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）考试成绩管理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集成数据平台或导入学生各科基础成绩</w:t>
            </w:r>
            <w:r>
              <w:rPr>
                <w:rFonts w:ascii="仿宋" w:eastAsia="仿宋" w:hAnsi="仿宋" w:cs="仿宋" w:hint="eastAsia"/>
                <w:sz w:val="24"/>
              </w:rPr>
              <w:t>(</w:t>
            </w:r>
            <w:r>
              <w:rPr>
                <w:rFonts w:ascii="仿宋" w:eastAsia="仿宋" w:hAnsi="仿宋" w:cs="仿宋" w:hint="eastAsia"/>
                <w:sz w:val="24"/>
              </w:rPr>
              <w:t>考试成绩</w:t>
            </w:r>
            <w:r>
              <w:rPr>
                <w:rFonts w:ascii="仿宋" w:eastAsia="仿宋" w:hAnsi="仿宋" w:cs="仿宋" w:hint="eastAsia"/>
                <w:sz w:val="24"/>
              </w:rPr>
              <w:t>和其他基础成绩，其他基础成绩为预置的测评类型数据</w:t>
            </w:r>
            <w:r>
              <w:rPr>
                <w:rFonts w:ascii="仿宋" w:eastAsia="仿宋" w:hAnsi="仿宋" w:cs="仿宋" w:hint="eastAsia"/>
                <w:sz w:val="24"/>
              </w:rPr>
              <w:t>)</w:t>
            </w:r>
            <w:r>
              <w:rPr>
                <w:rFonts w:ascii="仿宋" w:eastAsia="仿宋" w:hAnsi="仿宋" w:cs="仿宋" w:hint="eastAsia"/>
                <w:sz w:val="24"/>
              </w:rPr>
              <w:t>：由学生处或学院统一进行导入；</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检测学生学年内是否存在重修、补修的成绩，然后根据情况作删除处理；</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）测评项加减分规则</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预置加分和减分规则表</w:t>
            </w:r>
            <w:r>
              <w:rPr>
                <w:rFonts w:ascii="仿宋" w:eastAsia="仿宋" w:hAnsi="仿宋" w:cs="仿宋" w:hint="eastAsia"/>
                <w:sz w:val="24"/>
              </w:rPr>
              <w:t>:</w:t>
            </w:r>
            <w:r>
              <w:rPr>
                <w:rFonts w:ascii="仿宋" w:eastAsia="仿宋" w:hAnsi="仿宋" w:cs="仿宋" w:hint="eastAsia"/>
                <w:sz w:val="24"/>
              </w:rPr>
              <w:t>根据测评规则设置方式，由学生处或学院预置加分项目和减分项目信息；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监控：监控各学院和各辅导员所带班级的活动提交情况、审批情况等。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）批次设置</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学生处开启测评批次，包括：学年、批次名称、测评届次、批次时间段、学生提交时间段、公示时间段、备注。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40" w:name="_Toc70691310"/>
            <w:r>
              <w:rPr>
                <w:rFonts w:ascii="仿宋" w:eastAsia="仿宋" w:hAnsi="仿宋" w:cs="仿宋" w:hint="eastAsia"/>
                <w:sz w:val="24"/>
              </w:rPr>
              <w:t>业务流程</w:t>
            </w:r>
            <w:bookmarkEnd w:id="40"/>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）学生申报加分</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学生提交加分活动申请，加分活动源于本学年或学期参与的活动；</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班长</w:t>
            </w:r>
            <w:r>
              <w:rPr>
                <w:rFonts w:ascii="仿宋" w:eastAsia="仿宋" w:hAnsi="仿宋" w:cs="仿宋" w:hint="eastAsia"/>
                <w:sz w:val="24"/>
              </w:rPr>
              <w:t>/</w:t>
            </w:r>
            <w:r>
              <w:rPr>
                <w:rFonts w:ascii="仿宋" w:eastAsia="仿宋" w:hAnsi="仿宋" w:cs="仿宋" w:hint="eastAsia"/>
                <w:sz w:val="24"/>
              </w:rPr>
              <w:t>辅导员申报本班减分</w:t>
            </w:r>
            <w:r>
              <w:rPr>
                <w:rFonts w:ascii="仿宋" w:eastAsia="仿宋" w:hAnsi="仿宋" w:cs="仿宋" w:hint="eastAsia"/>
                <w:sz w:val="24"/>
              </w:rPr>
              <w:tab/>
            </w:r>
            <w:r>
              <w:rPr>
                <w:rFonts w:ascii="仿宋" w:eastAsia="仿宋" w:hAnsi="仿宋" w:cs="仿宋" w:hint="eastAsia"/>
                <w:sz w:val="24"/>
              </w:rPr>
              <w:t>由班长</w:t>
            </w:r>
            <w:r>
              <w:rPr>
                <w:rFonts w:ascii="仿宋" w:eastAsia="仿宋" w:hAnsi="仿宋" w:cs="仿宋" w:hint="eastAsia"/>
                <w:sz w:val="24"/>
              </w:rPr>
              <w:t>/</w:t>
            </w:r>
            <w:r>
              <w:rPr>
                <w:rFonts w:ascii="仿宋" w:eastAsia="仿宋" w:hAnsi="仿宋" w:cs="仿宋" w:hint="eastAsia"/>
                <w:sz w:val="24"/>
              </w:rPr>
              <w:t>辅导员录入学生</w:t>
            </w:r>
            <w:r>
              <w:rPr>
                <w:rFonts w:ascii="仿宋" w:eastAsia="仿宋" w:hAnsi="仿宋" w:cs="仿宋" w:hint="eastAsia"/>
                <w:sz w:val="24"/>
              </w:rPr>
              <w:lastRenderedPageBreak/>
              <w:t>的减分项目。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）各级审核</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流程</w:t>
            </w:r>
            <w:r>
              <w:rPr>
                <w:rFonts w:ascii="仿宋" w:eastAsia="仿宋" w:hAnsi="仿宋" w:cs="仿宋" w:hint="eastAsia"/>
                <w:sz w:val="24"/>
              </w:rPr>
              <w:t>:</w:t>
            </w:r>
            <w:r>
              <w:rPr>
                <w:rFonts w:ascii="仿宋" w:eastAsia="仿宋" w:hAnsi="仿宋" w:cs="仿宋" w:hint="eastAsia"/>
                <w:sz w:val="24"/>
              </w:rPr>
              <w:t>学生提交数据、班长提交数据→辅导员审核→学院审核→学生处审核。</w:t>
            </w:r>
          </w:p>
          <w:p w:rsidR="000A33DC" w:rsidRDefault="00471DB9">
            <w:pPr>
              <w:numPr>
                <w:ilvl w:val="0"/>
                <w:numId w:val="5"/>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综合测评成绩计算功能</w:t>
            </w:r>
            <w:r>
              <w:rPr>
                <w:rFonts w:ascii="仿宋" w:eastAsia="仿宋" w:hAnsi="仿宋" w:cs="仿宋" w:hint="eastAsia"/>
                <w:sz w:val="24"/>
              </w:rPr>
              <w:tab/>
            </w:r>
          </w:p>
          <w:p w:rsidR="000A33DC" w:rsidRDefault="00471DB9">
            <w:pPr>
              <w:pStyle w:val="a7"/>
              <w:spacing w:line="360" w:lineRule="auto"/>
              <w:ind w:firstLine="240"/>
              <w:rPr>
                <w:rFonts w:ascii="仿宋" w:eastAsia="仿宋" w:hAnsi="仿宋" w:cs="仿宋"/>
                <w:sz w:val="24"/>
                <w:szCs w:val="24"/>
              </w:rPr>
            </w:pPr>
            <w:r>
              <w:rPr>
                <w:rFonts w:ascii="仿宋" w:eastAsia="仿宋" w:hAnsi="仿宋" w:cs="仿宋" w:hint="eastAsia"/>
                <w:sz w:val="24"/>
                <w:szCs w:val="24"/>
              </w:rPr>
              <w:t>系统可以对综合素质测评各得分因子进行计算，自动生成学生综合素质测评成绩。计算成绩时至少包含以下项目：计算加分成绩、计算减分成绩、获取智育和其他基础成绩、计算各类型测评成绩、计算综合测评成绩、计算平均绩点、执行班级排名、执行专业年级排名；计算完成后系统自动生成学生综合素质测评表</w:t>
            </w:r>
            <w:r>
              <w:rPr>
                <w:rFonts w:ascii="仿宋" w:eastAsia="仿宋" w:hAnsi="仿宋" w:cs="仿宋" w:hint="eastAsia"/>
                <w:sz w:val="24"/>
                <w:szCs w:val="24"/>
              </w:rPr>
              <w:t>，测评表必须包含加减分明细、课程明细、班级排名、专业年级排名等项目；可按学院、专业、班级、学号、姓名。（提供真实系统功能截图，功能截图需包含用户名称和系统域名）。</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41" w:name="_Toc70691311"/>
            <w:r>
              <w:rPr>
                <w:rFonts w:ascii="仿宋" w:eastAsia="仿宋" w:hAnsi="仿宋" w:cs="仿宋" w:hint="eastAsia"/>
                <w:kern w:val="0"/>
                <w:sz w:val="24"/>
              </w:rPr>
              <w:t>▲</w:t>
            </w:r>
            <w:r>
              <w:rPr>
                <w:rFonts w:ascii="仿宋" w:eastAsia="仿宋" w:hAnsi="仿宋" w:cs="仿宋" w:hint="eastAsia"/>
                <w:sz w:val="24"/>
              </w:rPr>
              <w:t>综测数据统计</w:t>
            </w:r>
            <w:bookmarkEnd w:id="41"/>
            <w:r>
              <w:rPr>
                <w:rFonts w:ascii="仿宋" w:eastAsia="仿宋" w:hAnsi="仿宋" w:cs="仿宋" w:hint="eastAsia"/>
                <w:sz w:val="24"/>
              </w:rPr>
              <w:t>功能</w:t>
            </w:r>
          </w:p>
          <w:p w:rsidR="000A33DC" w:rsidRDefault="00471DB9">
            <w:pPr>
              <w:pStyle w:val="a7"/>
              <w:spacing w:line="360" w:lineRule="auto"/>
              <w:ind w:firstLine="240"/>
              <w:rPr>
                <w:rFonts w:ascii="仿宋" w:eastAsia="仿宋" w:hAnsi="仿宋" w:cs="仿宋"/>
                <w:sz w:val="24"/>
                <w:szCs w:val="24"/>
              </w:rPr>
            </w:pPr>
            <w:r>
              <w:rPr>
                <w:rFonts w:ascii="仿宋" w:eastAsia="仿宋" w:hAnsi="仿宋" w:cs="仿宋" w:hint="eastAsia"/>
                <w:sz w:val="24"/>
                <w:szCs w:val="24"/>
              </w:rPr>
              <w:t>可按学年选择自动生成综测工作分析报表，报表包含提交综测加分项总数、审批通过总数、审批打回总数、等待审核总数、以及各学院详细数据，如各学院应综测人数、实际参与人数、学院审批打回人数、辅导员审批打回人数、班级评议小组打回人数以及各状态所占百分比等，可按学年自动生成综测排名第一情况表，报表包含各学院综测平均分，各学院综测排名第一详细</w:t>
            </w:r>
            <w:r>
              <w:rPr>
                <w:rFonts w:ascii="仿宋" w:eastAsia="仿宋" w:hAnsi="仿宋" w:cs="仿宋" w:hint="eastAsia"/>
                <w:sz w:val="24"/>
                <w:szCs w:val="24"/>
              </w:rPr>
              <w:t>情况等。（提供真实系统功能截图，功能截图需包含用户名称和系统域名）。</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42" w:name="_Toc70691312"/>
            <w:r>
              <w:rPr>
                <w:rFonts w:ascii="仿宋" w:eastAsia="仿宋" w:hAnsi="仿宋" w:cs="仿宋" w:hint="eastAsia"/>
                <w:kern w:val="0"/>
                <w:sz w:val="24"/>
              </w:rPr>
              <w:t>▲</w:t>
            </w:r>
            <w:r>
              <w:rPr>
                <w:rFonts w:ascii="仿宋" w:eastAsia="仿宋" w:hAnsi="仿宋" w:cs="仿宋" w:hint="eastAsia"/>
                <w:sz w:val="24"/>
              </w:rPr>
              <w:t>学生成长档案</w:t>
            </w:r>
            <w:bookmarkEnd w:id="4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通过学生在校期间各项业务数据，展示学生在校期间所有学习、生活、活动和社会实践过程，反应出学生态度、思想品德、专业技能、特长爱好、创新意识、身心健康情况，学生毕业后成长档案能够让用人单位全方面的了解学生在校期间的表现。</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43" w:name="_Toc70691313"/>
            <w:r>
              <w:rPr>
                <w:rFonts w:ascii="仿宋" w:eastAsia="仿宋" w:hAnsi="仿宋" w:cs="仿宋" w:hint="eastAsia"/>
                <w:sz w:val="24"/>
              </w:rPr>
              <w:lastRenderedPageBreak/>
              <w:t>政工队伍建设</w:t>
            </w:r>
            <w:bookmarkEnd w:id="43"/>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44" w:name="_Toc70691314"/>
            <w:r>
              <w:rPr>
                <w:rFonts w:ascii="仿宋" w:eastAsia="仿宋" w:hAnsi="仿宋" w:cs="仿宋" w:hint="eastAsia"/>
                <w:sz w:val="24"/>
              </w:rPr>
              <w:t>辅导员工作日志</w:t>
            </w:r>
            <w:bookmarkEnd w:id="4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辅导员填报辅导员工作日志，学生处可以随时查询、统计相关数据。</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45" w:name="_Toc70691315"/>
            <w:r>
              <w:rPr>
                <w:rFonts w:ascii="仿宋" w:eastAsia="仿宋" w:hAnsi="仿宋" w:cs="仿宋" w:hint="eastAsia"/>
                <w:sz w:val="24"/>
              </w:rPr>
              <w:t>辅导员考核</w:t>
            </w:r>
            <w:bookmarkEnd w:id="45"/>
          </w:p>
          <w:p w:rsidR="000A33DC" w:rsidRDefault="00471DB9">
            <w:pPr>
              <w:keepNext/>
              <w:keepLines/>
              <w:adjustRightInd w:val="0"/>
              <w:snapToGrid w:val="0"/>
              <w:spacing w:line="360" w:lineRule="auto"/>
              <w:ind w:left="482"/>
              <w:outlineLvl w:val="3"/>
              <w:rPr>
                <w:rFonts w:ascii="仿宋" w:eastAsia="仿宋" w:hAnsi="仿宋" w:cs="仿宋"/>
                <w:sz w:val="24"/>
              </w:rPr>
            </w:pPr>
            <w:bookmarkStart w:id="46" w:name="_Toc70691316"/>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）考核规则设置</w:t>
            </w:r>
            <w:bookmarkEnd w:id="4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设置学生对辅导员的考核体系、学院对辅导员考核体系、职能部门对辅导员考核体系（考核指标及分值）。</w:t>
            </w:r>
          </w:p>
          <w:p w:rsidR="000A33DC" w:rsidRDefault="00471DB9">
            <w:pPr>
              <w:keepNext/>
              <w:keepLines/>
              <w:numPr>
                <w:ilvl w:val="0"/>
                <w:numId w:val="6"/>
              </w:numPr>
              <w:adjustRightInd w:val="0"/>
              <w:snapToGrid w:val="0"/>
              <w:spacing w:line="360" w:lineRule="auto"/>
              <w:ind w:left="482"/>
              <w:outlineLvl w:val="3"/>
              <w:rPr>
                <w:rFonts w:ascii="仿宋" w:eastAsia="仿宋" w:hAnsi="仿宋" w:cs="仿宋"/>
                <w:sz w:val="24"/>
              </w:rPr>
            </w:pPr>
            <w:bookmarkStart w:id="47" w:name="_Toc70691317"/>
            <w:r>
              <w:rPr>
                <w:rFonts w:ascii="仿宋" w:eastAsia="仿宋" w:hAnsi="仿宋" w:cs="仿宋" w:hint="eastAsia"/>
                <w:kern w:val="0"/>
                <w:sz w:val="24"/>
              </w:rPr>
              <w:t>▲</w:t>
            </w:r>
            <w:r>
              <w:rPr>
                <w:rFonts w:ascii="仿宋" w:eastAsia="仿宋" w:hAnsi="仿宋" w:cs="仿宋" w:hint="eastAsia"/>
                <w:sz w:val="24"/>
              </w:rPr>
              <w:t>考核批次设置</w:t>
            </w:r>
            <w:bookmarkEnd w:id="47"/>
          </w:p>
          <w:p w:rsidR="000A33DC" w:rsidRDefault="00471DB9">
            <w:pPr>
              <w:spacing w:line="360" w:lineRule="auto"/>
              <w:ind w:firstLineChars="100" w:firstLine="240"/>
              <w:rPr>
                <w:rFonts w:ascii="仿宋" w:eastAsia="仿宋" w:hAnsi="仿宋" w:cs="仿宋"/>
                <w:sz w:val="24"/>
              </w:rPr>
            </w:pPr>
            <w:r>
              <w:rPr>
                <w:rFonts w:ascii="仿宋" w:eastAsia="仿宋" w:hAnsi="仿宋" w:cs="仿宋" w:hint="eastAsia"/>
                <w:sz w:val="24"/>
              </w:rPr>
              <w:t>管理员设置学院对辅导员的考核指标体系、辅导员自评考核指标体系、领导小组对辅导员考核体系及辅导员自评考核指标体系，管理员开启考评批次，可分别自行设定自评开始及结束时间、学生测评开始结束时间、学院测评开始结束时间、领导小组测评开始结束时间、互评开始结束时间，可设置学生测评有效比例，各测评指标该批次所占比例以及学院优秀比例和学院不称职分数。可以图形的形式点击查看该批准各指标测评进度，点击查看详情并可查看</w:t>
            </w:r>
            <w:r>
              <w:rPr>
                <w:rFonts w:ascii="仿宋" w:eastAsia="仿宋" w:hAnsi="仿宋" w:cs="仿宋" w:hint="eastAsia"/>
                <w:sz w:val="24"/>
              </w:rPr>
              <w:t>各学院详细辅导员测评进度，点击学院可查看该学员辅导员测评情况。（提供真实系统功能截图，功能截图需包含用户名称和系统域名）。</w:t>
            </w:r>
          </w:p>
          <w:p w:rsidR="000A33DC" w:rsidRDefault="00471DB9">
            <w:pPr>
              <w:keepNext/>
              <w:keepLines/>
              <w:adjustRightInd w:val="0"/>
              <w:snapToGrid w:val="0"/>
              <w:spacing w:line="360" w:lineRule="auto"/>
              <w:ind w:left="482"/>
              <w:outlineLvl w:val="3"/>
              <w:rPr>
                <w:rFonts w:ascii="仿宋" w:eastAsia="仿宋" w:hAnsi="仿宋" w:cs="仿宋"/>
                <w:sz w:val="24"/>
              </w:rPr>
            </w:pPr>
            <w:bookmarkStart w:id="48" w:name="_Toc70691318"/>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）学生对辅导员考核</w:t>
            </w:r>
            <w:bookmarkEnd w:id="4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学生按照考评体系规定的考核项目给辅导员匿名打分考核，达到指定比例的学生打分后才能成为有效分值，学生处可以按照班级查看辅导员所带学生是否打分及打分具体情况。</w:t>
            </w:r>
          </w:p>
          <w:p w:rsidR="000A33DC" w:rsidRDefault="00471DB9">
            <w:pPr>
              <w:keepNext/>
              <w:keepLines/>
              <w:adjustRightInd w:val="0"/>
              <w:snapToGrid w:val="0"/>
              <w:spacing w:line="360" w:lineRule="auto"/>
              <w:ind w:left="482"/>
              <w:outlineLvl w:val="3"/>
              <w:rPr>
                <w:rFonts w:ascii="仿宋" w:eastAsia="仿宋" w:hAnsi="仿宋" w:cs="仿宋"/>
                <w:sz w:val="24"/>
              </w:rPr>
            </w:pPr>
            <w:bookmarkStart w:id="49" w:name="_Toc70691319"/>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）学院书记对辅导员考核</w:t>
            </w:r>
            <w:bookmarkEnd w:id="4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学院考核人按照学院考核体系对本学院辅导员进行打分考核。</w:t>
            </w:r>
          </w:p>
          <w:p w:rsidR="000A33DC" w:rsidRDefault="00471DB9">
            <w:pPr>
              <w:keepNext/>
              <w:keepLines/>
              <w:adjustRightInd w:val="0"/>
              <w:snapToGrid w:val="0"/>
              <w:spacing w:line="360" w:lineRule="auto"/>
              <w:ind w:left="482"/>
              <w:outlineLvl w:val="3"/>
              <w:rPr>
                <w:rFonts w:ascii="仿宋" w:eastAsia="仿宋" w:hAnsi="仿宋" w:cs="仿宋"/>
                <w:sz w:val="24"/>
              </w:rPr>
            </w:pPr>
            <w:bookmarkStart w:id="50" w:name="_Toc70691320"/>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）职能部门对辅导员考核</w:t>
            </w:r>
            <w:bookmarkEnd w:id="5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职能部门按考核体系对辅导员进行打分考核。</w:t>
            </w:r>
          </w:p>
          <w:p w:rsidR="000A33DC" w:rsidRDefault="00471DB9">
            <w:pPr>
              <w:keepNext/>
              <w:keepLines/>
              <w:adjustRightInd w:val="0"/>
              <w:snapToGrid w:val="0"/>
              <w:spacing w:line="360" w:lineRule="auto"/>
              <w:ind w:left="482"/>
              <w:outlineLvl w:val="3"/>
              <w:rPr>
                <w:rFonts w:ascii="仿宋" w:eastAsia="仿宋" w:hAnsi="仿宋" w:cs="仿宋"/>
                <w:sz w:val="24"/>
              </w:rPr>
            </w:pPr>
            <w:bookmarkStart w:id="51" w:name="_Toc70691321"/>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）辅导员考核批次开启后进行进度监控</w:t>
            </w:r>
            <w:bookmarkEnd w:id="5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即学生、学院、</w:t>
            </w:r>
            <w:r>
              <w:rPr>
                <w:rFonts w:ascii="仿宋" w:eastAsia="仿宋" w:hAnsi="仿宋" w:cs="仿宋" w:hint="eastAsia"/>
                <w:sz w:val="24"/>
              </w:rPr>
              <w:t>职能部门考核完成情况。</w:t>
            </w:r>
          </w:p>
          <w:p w:rsidR="000A33DC" w:rsidRDefault="00471DB9">
            <w:pPr>
              <w:keepNext/>
              <w:keepLines/>
              <w:adjustRightInd w:val="0"/>
              <w:snapToGrid w:val="0"/>
              <w:spacing w:line="360" w:lineRule="auto"/>
              <w:ind w:left="482"/>
              <w:outlineLvl w:val="3"/>
              <w:rPr>
                <w:rFonts w:ascii="仿宋" w:eastAsia="仿宋" w:hAnsi="仿宋" w:cs="仿宋"/>
                <w:sz w:val="24"/>
              </w:rPr>
            </w:pPr>
            <w:bookmarkStart w:id="52" w:name="_Toc70691322"/>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）考核结果查看</w:t>
            </w:r>
            <w:bookmarkEnd w:id="5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学生处对辅导员考核情况进行汇总查看总分。</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53" w:name="_Toc70691323"/>
            <w:bookmarkStart w:id="54" w:name="_Toc28194"/>
            <w:r>
              <w:rPr>
                <w:rFonts w:ascii="仿宋" w:eastAsia="仿宋" w:hAnsi="仿宋" w:cs="仿宋" w:hint="eastAsia"/>
                <w:sz w:val="24"/>
              </w:rPr>
              <w:t>学工大数据</w:t>
            </w:r>
            <w:bookmarkEnd w:id="53"/>
            <w:bookmarkEnd w:id="54"/>
            <w:r>
              <w:rPr>
                <w:rFonts w:ascii="仿宋" w:eastAsia="仿宋" w:hAnsi="仿宋" w:cs="仿宋" w:hint="eastAsia"/>
                <w:sz w:val="24"/>
              </w:rPr>
              <w:t>分析预警</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55" w:name="_Toc70691324"/>
            <w:r>
              <w:rPr>
                <w:rFonts w:ascii="仿宋" w:eastAsia="仿宋" w:hAnsi="仿宋" w:cs="仿宋" w:hint="eastAsia"/>
                <w:sz w:val="24"/>
              </w:rPr>
              <w:t>在校生分布分析</w:t>
            </w:r>
            <w:bookmarkEnd w:id="5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分析全校生分布情况，包括男女生比例、民族分布、政治面貌分布、生源分布等。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56" w:name="_Toc70691325"/>
            <w:r>
              <w:rPr>
                <w:rFonts w:ascii="仿宋" w:eastAsia="仿宋" w:hAnsi="仿宋" w:cs="仿宋" w:hint="eastAsia"/>
                <w:sz w:val="24"/>
              </w:rPr>
              <w:t>学生异动数据分析</w:t>
            </w:r>
            <w:bookmarkEnd w:id="5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对学生异动数据进行分析，包括转专业、留级、休学、复学、退学、参军等。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57" w:name="_Toc70691326"/>
            <w:r>
              <w:rPr>
                <w:rFonts w:ascii="仿宋" w:eastAsia="仿宋" w:hAnsi="仿宋" w:cs="仿宋" w:hint="eastAsia"/>
                <w:sz w:val="24"/>
              </w:rPr>
              <w:t>助补数据分析</w:t>
            </w:r>
            <w:bookmarkEnd w:id="5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对助补数据进行分析，包括助补人次及金额，获助困难生占比，获助民族生占比等。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58" w:name="_Toc70691327"/>
            <w:r>
              <w:rPr>
                <w:rFonts w:ascii="仿宋" w:eastAsia="仿宋" w:hAnsi="仿宋" w:cs="仿宋" w:hint="eastAsia"/>
                <w:sz w:val="24"/>
              </w:rPr>
              <w:t>勤工助学数据分析</w:t>
            </w:r>
            <w:bookmarkEnd w:id="5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对勤工助学情况进行分析，在岗人数，勤工助学发放金额，困难生勤工助学占比等。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59" w:name="_Toc70691328"/>
            <w:r>
              <w:rPr>
                <w:rFonts w:ascii="仿宋" w:eastAsia="仿宋" w:hAnsi="仿宋" w:cs="仿宋" w:hint="eastAsia"/>
                <w:sz w:val="24"/>
              </w:rPr>
              <w:t>学生请假数据分析</w:t>
            </w:r>
            <w:bookmarkEnd w:id="5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对学生请假情况进行分析，包括请假总人数，各类请假学生人数，未销假情况等。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60" w:name="_Toc70691329"/>
            <w:bookmarkStart w:id="61" w:name="_Toc488940577"/>
            <w:bookmarkStart w:id="62" w:name="_Toc489512803"/>
            <w:bookmarkStart w:id="63" w:name="_Toc480370115"/>
            <w:bookmarkStart w:id="64" w:name="_Toc438"/>
            <w:r>
              <w:rPr>
                <w:rFonts w:ascii="仿宋" w:eastAsia="仿宋" w:hAnsi="仿宋" w:cs="仿宋" w:hint="eastAsia"/>
                <w:sz w:val="24"/>
              </w:rPr>
              <w:t>门禁数据分析</w:t>
            </w:r>
            <w:bookmarkEnd w:id="60"/>
            <w:bookmarkEnd w:id="61"/>
            <w:bookmarkEnd w:id="62"/>
            <w:bookmarkEnd w:id="63"/>
            <w:bookmarkEnd w:id="6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同步一卡通数据，动态记录学生门禁刷卡数据，分析学生进出宿舍轨迹。</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65" w:name="_Toc480370119"/>
            <w:bookmarkStart w:id="66" w:name="_Toc488940581"/>
            <w:bookmarkStart w:id="67" w:name="_Toc70691330"/>
            <w:bookmarkStart w:id="68" w:name="_Toc13385"/>
            <w:bookmarkStart w:id="69" w:name="_Toc489512807"/>
            <w:r>
              <w:rPr>
                <w:rFonts w:ascii="仿宋" w:eastAsia="仿宋" w:hAnsi="仿宋" w:cs="仿宋" w:hint="eastAsia"/>
                <w:sz w:val="24"/>
              </w:rPr>
              <w:t>学生消费数据</w:t>
            </w:r>
            <w:bookmarkEnd w:id="65"/>
            <w:bookmarkEnd w:id="66"/>
            <w:bookmarkEnd w:id="67"/>
            <w:bookmarkEnd w:id="68"/>
            <w:bookmarkEnd w:id="6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同步学生消费数据，对学生消费</w:t>
            </w:r>
            <w:r>
              <w:rPr>
                <w:rFonts w:ascii="仿宋" w:eastAsia="仿宋" w:hAnsi="仿宋" w:cs="仿宋"/>
                <w:sz w:val="24"/>
              </w:rPr>
              <w:t>数据进行统计分析，</w:t>
            </w:r>
            <w:r>
              <w:rPr>
                <w:rFonts w:ascii="仿宋" w:eastAsia="仿宋" w:hAnsi="仿宋" w:cs="仿宋" w:hint="eastAsia"/>
                <w:sz w:val="24"/>
              </w:rPr>
              <w:t>可以</w:t>
            </w:r>
            <w:r>
              <w:rPr>
                <w:rFonts w:ascii="仿宋" w:eastAsia="仿宋" w:hAnsi="仿宋" w:cs="仿宋"/>
                <w:sz w:val="24"/>
              </w:rPr>
              <w:t>筛选</w:t>
            </w:r>
            <w:r>
              <w:rPr>
                <w:rFonts w:ascii="仿宋" w:eastAsia="仿宋" w:hAnsi="仿宋" w:cs="仿宋" w:hint="eastAsia"/>
                <w:sz w:val="24"/>
              </w:rPr>
              <w:t>近一周、近一月、近一年等无消费记录的学生，动态记录学生数据。</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r>
              <w:rPr>
                <w:rFonts w:ascii="仿宋" w:eastAsia="仿宋" w:hAnsi="仿宋" w:cs="仿宋" w:hint="eastAsia"/>
                <w:sz w:val="24"/>
              </w:rPr>
              <w:t>用电</w:t>
            </w:r>
            <w:r>
              <w:rPr>
                <w:rFonts w:ascii="仿宋" w:eastAsia="仿宋" w:hAnsi="仿宋" w:cs="仿宋"/>
                <w:sz w:val="24"/>
              </w:rPr>
              <w:t>数据</w:t>
            </w:r>
          </w:p>
          <w:p w:rsidR="000A33DC" w:rsidRDefault="00471DB9">
            <w:pPr>
              <w:adjustRightInd w:val="0"/>
              <w:snapToGrid w:val="0"/>
              <w:spacing w:line="360" w:lineRule="auto"/>
              <w:ind w:firstLineChars="200" w:firstLine="480"/>
            </w:pPr>
            <w:r>
              <w:rPr>
                <w:rFonts w:ascii="仿宋" w:eastAsia="仿宋" w:hAnsi="仿宋" w:cs="仿宋" w:hint="eastAsia"/>
                <w:sz w:val="24"/>
              </w:rPr>
              <w:lastRenderedPageBreak/>
              <w:t>同步学生用电缴费数据，能够对学生</w:t>
            </w:r>
            <w:r>
              <w:rPr>
                <w:rFonts w:ascii="仿宋" w:eastAsia="仿宋" w:hAnsi="仿宋" w:cs="仿宋"/>
                <w:sz w:val="24"/>
              </w:rPr>
              <w:t>用电数据分析</w:t>
            </w:r>
            <w:r>
              <w:rPr>
                <w:rFonts w:ascii="仿宋" w:eastAsia="仿宋" w:hAnsi="仿宋" w:cs="仿宋" w:hint="eastAsia"/>
                <w:sz w:val="24"/>
              </w:rPr>
              <w:t>。</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70" w:name="_Toc480370121"/>
            <w:bookmarkStart w:id="71" w:name="_Toc70691332"/>
            <w:bookmarkStart w:id="72" w:name="_Toc488940583"/>
            <w:bookmarkStart w:id="73" w:name="_Toc22964"/>
            <w:bookmarkStart w:id="74" w:name="_Toc489512809"/>
            <w:r>
              <w:rPr>
                <w:rFonts w:ascii="仿宋" w:eastAsia="仿宋" w:hAnsi="仿宋" w:cs="仿宋" w:hint="eastAsia"/>
                <w:sz w:val="24"/>
              </w:rPr>
              <w:t>图书借阅</w:t>
            </w:r>
            <w:bookmarkEnd w:id="70"/>
            <w:bookmarkEnd w:id="71"/>
            <w:bookmarkEnd w:id="72"/>
            <w:bookmarkEnd w:id="73"/>
            <w:bookmarkEnd w:id="74"/>
            <w:r>
              <w:rPr>
                <w:rFonts w:ascii="仿宋" w:eastAsia="仿宋" w:hAnsi="仿宋" w:cs="仿宋" w:hint="eastAsia"/>
                <w:sz w:val="24"/>
              </w:rPr>
              <w:t>数据分析</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同步图书馆数据，动态记录学生借阅图书详细信息，还书</w:t>
            </w:r>
            <w:r>
              <w:rPr>
                <w:rFonts w:ascii="仿宋" w:eastAsia="仿宋" w:hAnsi="仿宋" w:cs="仿宋"/>
                <w:sz w:val="24"/>
              </w:rPr>
              <w:t>日期</w:t>
            </w:r>
            <w:r>
              <w:rPr>
                <w:rFonts w:ascii="仿宋" w:eastAsia="仿宋" w:hAnsi="仿宋" w:cs="仿宋" w:hint="eastAsia"/>
                <w:sz w:val="24"/>
              </w:rPr>
              <w:t>到</w:t>
            </w:r>
            <w:r>
              <w:rPr>
                <w:rFonts w:ascii="仿宋" w:eastAsia="仿宋" w:hAnsi="仿宋" w:cs="仿宋"/>
                <w:sz w:val="24"/>
              </w:rPr>
              <w:t>时能对学生</w:t>
            </w:r>
            <w:r>
              <w:rPr>
                <w:rFonts w:ascii="仿宋" w:eastAsia="仿宋" w:hAnsi="仿宋" w:cs="仿宋" w:hint="eastAsia"/>
                <w:sz w:val="24"/>
              </w:rPr>
              <w:t>发送</w:t>
            </w:r>
            <w:r>
              <w:rPr>
                <w:rFonts w:ascii="仿宋" w:eastAsia="仿宋" w:hAnsi="仿宋" w:cs="仿宋"/>
                <w:sz w:val="24"/>
              </w:rPr>
              <w:t>提醒</w:t>
            </w:r>
            <w:r>
              <w:rPr>
                <w:rFonts w:ascii="仿宋" w:eastAsia="仿宋" w:hAnsi="仿宋" w:cs="仿宋" w:hint="eastAsia"/>
                <w:sz w:val="24"/>
              </w:rPr>
              <w:t>信息</w:t>
            </w:r>
            <w:r>
              <w:rPr>
                <w:rFonts w:ascii="仿宋" w:eastAsia="仿宋" w:hAnsi="仿宋" w:cs="仿宋"/>
                <w:sz w:val="24"/>
              </w:rPr>
              <w:t>。</w:t>
            </w:r>
            <w:r>
              <w:rPr>
                <w:rFonts w:ascii="仿宋" w:eastAsia="仿宋" w:hAnsi="仿宋" w:cs="仿宋" w:hint="eastAsia"/>
                <w:sz w:val="24"/>
              </w:rPr>
              <w:t>能够</w:t>
            </w:r>
            <w:r>
              <w:rPr>
                <w:rFonts w:ascii="仿宋" w:eastAsia="仿宋" w:hAnsi="仿宋" w:cs="仿宋"/>
                <w:sz w:val="24"/>
              </w:rPr>
              <w:t>按照学生、图书</w:t>
            </w:r>
            <w:r>
              <w:rPr>
                <w:rFonts w:ascii="仿宋" w:eastAsia="仿宋" w:hAnsi="仿宋" w:cs="仿宋" w:hint="eastAsia"/>
                <w:sz w:val="24"/>
              </w:rPr>
              <w:t>、</w:t>
            </w:r>
            <w:r>
              <w:rPr>
                <w:rFonts w:ascii="仿宋" w:eastAsia="仿宋" w:hAnsi="仿宋" w:cs="仿宋"/>
                <w:sz w:val="24"/>
              </w:rPr>
              <w:t>学院等条件进行分析</w:t>
            </w:r>
            <w:r>
              <w:rPr>
                <w:rFonts w:ascii="仿宋" w:eastAsia="仿宋" w:hAnsi="仿宋" w:cs="仿宋" w:hint="eastAsia"/>
                <w:sz w:val="24"/>
              </w:rPr>
              <w:t>统计</w:t>
            </w:r>
            <w:r>
              <w:rPr>
                <w:rFonts w:ascii="仿宋" w:eastAsia="仿宋" w:hAnsi="仿宋" w:cs="仿宋"/>
                <w:sz w:val="24"/>
              </w:rPr>
              <w:t>。</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75" w:name="_Toc480370122"/>
            <w:bookmarkStart w:id="76" w:name="_Toc14697"/>
            <w:bookmarkStart w:id="77" w:name="_Toc489512810"/>
            <w:bookmarkStart w:id="78" w:name="_Toc488940584"/>
            <w:bookmarkStart w:id="79" w:name="_Toc70691333"/>
            <w:r>
              <w:rPr>
                <w:rFonts w:ascii="仿宋" w:eastAsia="仿宋" w:hAnsi="仿宋" w:cs="仿宋" w:hint="eastAsia"/>
                <w:sz w:val="24"/>
              </w:rPr>
              <w:t>上网数据</w:t>
            </w:r>
            <w:r>
              <w:rPr>
                <w:rFonts w:ascii="仿宋" w:eastAsia="仿宋" w:hAnsi="仿宋" w:cs="仿宋"/>
                <w:sz w:val="24"/>
              </w:rPr>
              <w:t>分析</w:t>
            </w:r>
            <w:bookmarkEnd w:id="75"/>
            <w:bookmarkEnd w:id="76"/>
            <w:bookmarkEnd w:id="77"/>
            <w:bookmarkEnd w:id="78"/>
            <w:bookmarkEnd w:id="79"/>
          </w:p>
          <w:p w:rsidR="000A33DC" w:rsidRDefault="00471DB9">
            <w:pPr>
              <w:adjustRightInd w:val="0"/>
              <w:snapToGrid w:val="0"/>
              <w:spacing w:line="360" w:lineRule="auto"/>
              <w:ind w:firstLineChars="200" w:firstLine="480"/>
            </w:pPr>
            <w:r>
              <w:rPr>
                <w:rFonts w:ascii="仿宋" w:eastAsia="仿宋" w:hAnsi="仿宋" w:cs="仿宋" w:hint="eastAsia"/>
                <w:sz w:val="24"/>
              </w:rPr>
              <w:t>同步学生</w:t>
            </w:r>
            <w:r>
              <w:rPr>
                <w:rFonts w:ascii="仿宋" w:eastAsia="仿宋" w:hAnsi="仿宋" w:cs="仿宋" w:hint="eastAsia"/>
                <w:sz w:val="24"/>
              </w:rPr>
              <w:t>W</w:t>
            </w:r>
            <w:r>
              <w:rPr>
                <w:rFonts w:ascii="仿宋" w:eastAsia="仿宋" w:hAnsi="仿宋" w:cs="仿宋"/>
                <w:sz w:val="24"/>
              </w:rPr>
              <w:t>i-Fi</w:t>
            </w:r>
            <w:r>
              <w:rPr>
                <w:rFonts w:ascii="仿宋" w:eastAsia="仿宋" w:hAnsi="仿宋" w:cs="仿宋" w:hint="eastAsia"/>
                <w:sz w:val="24"/>
              </w:rPr>
              <w:t>、上网日志等</w:t>
            </w:r>
            <w:r>
              <w:rPr>
                <w:rFonts w:ascii="仿宋" w:eastAsia="仿宋" w:hAnsi="仿宋" w:cs="仿宋"/>
                <w:sz w:val="24"/>
              </w:rPr>
              <w:t>数据，</w:t>
            </w:r>
            <w:r>
              <w:rPr>
                <w:rFonts w:ascii="仿宋" w:eastAsia="仿宋" w:hAnsi="仿宋" w:cs="仿宋" w:hint="eastAsia"/>
                <w:sz w:val="24"/>
              </w:rPr>
              <w:t>对学生上网数据</w:t>
            </w:r>
            <w:r>
              <w:rPr>
                <w:rFonts w:ascii="仿宋" w:eastAsia="仿宋" w:hAnsi="仿宋" w:cs="仿宋"/>
                <w:sz w:val="24"/>
              </w:rPr>
              <w:t>分析</w:t>
            </w:r>
            <w:r>
              <w:rPr>
                <w:rFonts w:ascii="仿宋" w:eastAsia="仿宋" w:hAnsi="仿宋" w:cs="仿宋" w:hint="eastAsia"/>
                <w:sz w:val="24"/>
              </w:rPr>
              <w:t>，</w:t>
            </w:r>
            <w:r>
              <w:rPr>
                <w:rFonts w:ascii="仿宋" w:eastAsia="仿宋" w:hAnsi="仿宋" w:cs="仿宋"/>
                <w:sz w:val="24"/>
              </w:rPr>
              <w:t>对学生</w:t>
            </w:r>
            <w:r>
              <w:rPr>
                <w:rFonts w:ascii="仿宋" w:eastAsia="仿宋" w:hAnsi="仿宋" w:cs="仿宋" w:hint="eastAsia"/>
                <w:sz w:val="24"/>
              </w:rPr>
              <w:t>上网异常</w:t>
            </w:r>
            <w:r>
              <w:rPr>
                <w:rFonts w:ascii="仿宋" w:eastAsia="仿宋" w:hAnsi="仿宋" w:cs="仿宋"/>
                <w:sz w:val="24"/>
              </w:rPr>
              <w:t>行为推送辅导员及相关部门。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80" w:name="_Toc489512815"/>
            <w:bookmarkStart w:id="81" w:name="_Toc70691334"/>
            <w:bookmarkStart w:id="82" w:name="_Toc27795"/>
            <w:bookmarkStart w:id="83" w:name="_Toc480370127"/>
            <w:bookmarkStart w:id="84" w:name="_Toc488940589"/>
            <w:r>
              <w:rPr>
                <w:rFonts w:ascii="仿宋" w:eastAsia="仿宋" w:hAnsi="仿宋" w:cs="仿宋" w:hint="eastAsia"/>
                <w:sz w:val="24"/>
              </w:rPr>
              <w:t>挂科课程分析</w:t>
            </w:r>
            <w:bookmarkEnd w:id="80"/>
            <w:bookmarkEnd w:id="81"/>
            <w:bookmarkEnd w:id="82"/>
            <w:bookmarkEnd w:id="83"/>
            <w:bookmarkEnd w:id="8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对课程挂科率高低数据进行统计分析，</w:t>
            </w:r>
            <w:r>
              <w:rPr>
                <w:rFonts w:ascii="仿宋" w:eastAsia="仿宋" w:hAnsi="仿宋" w:cs="仿宋"/>
                <w:sz w:val="24"/>
              </w:rPr>
              <w:t>对</w:t>
            </w:r>
            <w:r>
              <w:rPr>
                <w:rFonts w:ascii="仿宋" w:eastAsia="仿宋" w:hAnsi="仿宋" w:cs="仿宋" w:hint="eastAsia"/>
                <w:sz w:val="24"/>
              </w:rPr>
              <w:t>达到</w:t>
            </w:r>
            <w:r>
              <w:rPr>
                <w:rFonts w:ascii="仿宋" w:eastAsia="仿宋" w:hAnsi="仿宋" w:cs="仿宋"/>
                <w:sz w:val="24"/>
              </w:rPr>
              <w:t>退学警告学生</w:t>
            </w:r>
            <w:r>
              <w:rPr>
                <w:rFonts w:ascii="仿宋" w:eastAsia="仿宋" w:hAnsi="仿宋" w:cs="仿宋" w:hint="eastAsia"/>
                <w:sz w:val="24"/>
              </w:rPr>
              <w:t>发送</w:t>
            </w:r>
            <w:r>
              <w:rPr>
                <w:rFonts w:ascii="仿宋" w:eastAsia="仿宋" w:hAnsi="仿宋" w:cs="仿宋"/>
                <w:sz w:val="24"/>
              </w:rPr>
              <w:t>提醒信息。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85" w:name="_Toc26728"/>
            <w:bookmarkStart w:id="86" w:name="_Toc489512816"/>
            <w:bookmarkStart w:id="87" w:name="_Toc488940590"/>
            <w:bookmarkStart w:id="88" w:name="_Toc70691335"/>
            <w:bookmarkStart w:id="89" w:name="_Toc480370128"/>
            <w:r>
              <w:rPr>
                <w:rFonts w:ascii="仿宋" w:eastAsia="仿宋" w:hAnsi="仿宋" w:cs="仿宋" w:hint="eastAsia"/>
                <w:sz w:val="24"/>
              </w:rPr>
              <w:t>各学院挂科人数分析</w:t>
            </w:r>
            <w:bookmarkEnd w:id="85"/>
            <w:bookmarkEnd w:id="86"/>
            <w:bookmarkEnd w:id="87"/>
            <w:bookmarkEnd w:id="88"/>
            <w:bookmarkEnd w:id="8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按学年对各学院挂科人数数据进行统计分析。可以按照学院各代课老师所带课程学生的挂科比例进行统计分析。</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0" w:name="_Toc70691336"/>
            <w:r>
              <w:rPr>
                <w:rFonts w:ascii="仿宋" w:eastAsia="仿宋" w:hAnsi="仿宋" w:cs="仿宋" w:hint="eastAsia"/>
                <w:sz w:val="24"/>
              </w:rPr>
              <w:t>奖优助数据分析</w:t>
            </w:r>
            <w:bookmarkEnd w:id="9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对奖优助数据进行分析，包括奖助人次及金额，获奖助困难生占比，获奖优助民族生占比等。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1" w:name="_Toc70691337"/>
            <w:r>
              <w:rPr>
                <w:rFonts w:ascii="仿宋" w:eastAsia="仿宋" w:hAnsi="仿宋" w:cs="仿宋" w:hint="eastAsia"/>
                <w:sz w:val="24"/>
              </w:rPr>
              <w:t>家庭经济困难学生数据分析</w:t>
            </w:r>
            <w:bookmarkEnd w:id="9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对家庭经济困难学生数据进行分析，包括困难率，男女生困难比例，困难生民族分布等。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r>
              <w:rPr>
                <w:rFonts w:ascii="仿宋" w:eastAsia="仿宋" w:hAnsi="仿宋" w:cs="仿宋" w:hint="eastAsia"/>
                <w:sz w:val="24"/>
              </w:rPr>
              <w:t>学生就业数据分析</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同步</w:t>
            </w:r>
            <w:r>
              <w:rPr>
                <w:rFonts w:ascii="仿宋" w:eastAsia="仿宋" w:hAnsi="仿宋" w:cs="仿宋"/>
                <w:sz w:val="24"/>
              </w:rPr>
              <w:t>学生就业数据，</w:t>
            </w:r>
            <w:r>
              <w:rPr>
                <w:rFonts w:ascii="仿宋" w:eastAsia="仿宋" w:hAnsi="仿宋" w:cs="仿宋" w:hint="eastAsia"/>
                <w:sz w:val="24"/>
              </w:rPr>
              <w:t>能展示近三年各学院、专业毕业生就业趋势分析，其中又细分为就业率趋势分析，毕业生升学趋势、毕业生性别趋势、就业层次趋势分析、就业区域分析、就业单位性质趋势、就业行业趋势分析、就业岗位趋势、回生源地趋势等，对就业指导中心、各学院开展精准就业指导提供了有力支撑。</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r>
              <w:rPr>
                <w:rFonts w:ascii="仿宋" w:eastAsia="仿宋" w:hAnsi="仿宋" w:cs="仿宋" w:hint="eastAsia"/>
                <w:sz w:val="24"/>
              </w:rPr>
              <w:t>综合预警分析</w:t>
            </w:r>
          </w:p>
          <w:p w:rsidR="000A33DC" w:rsidRDefault="00471DB9">
            <w:pPr>
              <w:adjustRightInd w:val="0"/>
              <w:snapToGrid w:val="0"/>
              <w:spacing w:line="360" w:lineRule="auto"/>
              <w:ind w:firstLineChars="200" w:firstLine="480"/>
            </w:pPr>
            <w:r>
              <w:rPr>
                <w:rFonts w:ascii="仿宋" w:eastAsia="仿宋" w:hAnsi="仿宋" w:cs="仿宋" w:hint="eastAsia"/>
                <w:sz w:val="24"/>
              </w:rPr>
              <w:lastRenderedPageBreak/>
              <w:t>大数据分析平台通过将学生一卡通、</w:t>
            </w:r>
            <w:r>
              <w:rPr>
                <w:rFonts w:ascii="仿宋" w:eastAsia="仿宋" w:hAnsi="仿宋" w:cs="仿宋" w:hint="eastAsia"/>
                <w:sz w:val="24"/>
              </w:rPr>
              <w:t>Wi-Fi</w:t>
            </w:r>
            <w:r>
              <w:rPr>
                <w:rFonts w:ascii="仿宋" w:eastAsia="仿宋" w:hAnsi="仿宋" w:cs="仿宋" w:hint="eastAsia"/>
                <w:sz w:val="24"/>
              </w:rPr>
              <w:t>、有线网络和教务等信息进行数据关联分析，建立了不同种类预警分析模型。供</w:t>
            </w:r>
            <w:r>
              <w:rPr>
                <w:rFonts w:ascii="仿宋" w:eastAsia="仿宋" w:hAnsi="仿宋" w:cs="仿宋"/>
                <w:sz w:val="24"/>
              </w:rPr>
              <w:t>学工</w:t>
            </w:r>
            <w:r>
              <w:rPr>
                <w:rFonts w:ascii="仿宋" w:eastAsia="仿宋" w:hAnsi="仿宋" w:cs="仿宋" w:hint="eastAsia"/>
                <w:sz w:val="24"/>
              </w:rPr>
              <w:t>管理人员</w:t>
            </w:r>
            <w:r>
              <w:rPr>
                <w:rFonts w:ascii="仿宋" w:eastAsia="仿宋" w:hAnsi="仿宋" w:cs="仿宋"/>
                <w:sz w:val="24"/>
              </w:rPr>
              <w:t>和</w:t>
            </w:r>
            <w:r>
              <w:rPr>
                <w:rFonts w:ascii="仿宋" w:eastAsia="仿宋" w:hAnsi="仿宋" w:cs="仿宋" w:hint="eastAsia"/>
                <w:sz w:val="24"/>
              </w:rPr>
              <w:t>辅导员</w:t>
            </w:r>
            <w:r>
              <w:rPr>
                <w:rFonts w:ascii="仿宋" w:eastAsia="仿宋" w:hAnsi="仿宋" w:cs="仿宋"/>
                <w:sz w:val="24"/>
              </w:rPr>
              <w:t>参考。</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92" w:name="_Toc70691338"/>
            <w:bookmarkStart w:id="93" w:name="_Toc26375"/>
            <w:r>
              <w:rPr>
                <w:rFonts w:ascii="仿宋" w:eastAsia="仿宋" w:hAnsi="仿宋" w:cs="仿宋" w:hint="eastAsia"/>
                <w:sz w:val="24"/>
              </w:rPr>
              <w:t>重点关注学生管理</w:t>
            </w:r>
            <w:bookmarkEnd w:id="92"/>
            <w:bookmarkEnd w:id="93"/>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4" w:name="_Toc70691339"/>
            <w:r>
              <w:rPr>
                <w:rFonts w:ascii="仿宋" w:eastAsia="仿宋" w:hAnsi="仿宋" w:cs="仿宋" w:hint="eastAsia"/>
                <w:sz w:val="24"/>
              </w:rPr>
              <w:t>家庭经济困难学生关注管理</w:t>
            </w:r>
            <w:bookmarkEnd w:id="9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）确定家庭经济困难学生名单，建档立卡。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）日常管理：对家庭经济困难学生进行日常关注管理，日志记录关注过程。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5" w:name="_Toc70691340"/>
            <w:r>
              <w:rPr>
                <w:rFonts w:ascii="仿宋" w:eastAsia="仿宋" w:hAnsi="仿宋" w:cs="仿宋" w:hint="eastAsia"/>
                <w:sz w:val="24"/>
              </w:rPr>
              <w:t>学业困难学生关注管理</w:t>
            </w:r>
            <w:bookmarkEnd w:id="9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）通过集成教务成绩数据确定学业困难学生名单，建立学业困难学生档案。</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）日常管理：对学业困难学生进行日常关注管理，日志记录关注过程。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6" w:name="_Toc70691341"/>
            <w:r>
              <w:rPr>
                <w:rFonts w:ascii="仿宋" w:eastAsia="仿宋" w:hAnsi="仿宋" w:cs="仿宋" w:hint="eastAsia"/>
                <w:sz w:val="24"/>
              </w:rPr>
              <w:t>心理危机学生关注管理</w:t>
            </w:r>
            <w:bookmarkEnd w:id="9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）确定心理危机学生名单，建立档案。</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）日常管理：对心理危机学生指定帮扶人，进行日常帮扶管理，帮扶日志记录帮扶过程。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7" w:name="_Toc70691342"/>
            <w:r>
              <w:rPr>
                <w:rFonts w:ascii="仿宋" w:eastAsia="仿宋" w:hAnsi="仿宋" w:cs="仿宋" w:hint="eastAsia"/>
                <w:sz w:val="24"/>
              </w:rPr>
              <w:t>违纪违规学生关注管理</w:t>
            </w:r>
            <w:bookmarkEnd w:id="9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）通过学生违纪管理功能确定违纪违规学生名单，建立档案。</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日常管理：对违纪违规学生进行日常关注管理，日志记录关注过程。</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sz w:val="24"/>
              </w:rPr>
              <w:t>自定义数据统计功能</w:t>
            </w:r>
          </w:p>
          <w:p w:rsidR="000A33DC" w:rsidRDefault="00471DB9">
            <w:pPr>
              <w:pStyle w:val="a7"/>
              <w:spacing w:line="360" w:lineRule="auto"/>
              <w:ind w:firstLine="240"/>
              <w:rPr>
                <w:rFonts w:ascii="仿宋" w:eastAsia="仿宋" w:hAnsi="仿宋" w:cs="仿宋"/>
                <w:sz w:val="24"/>
                <w:szCs w:val="24"/>
              </w:rPr>
            </w:pPr>
            <w:r>
              <w:rPr>
                <w:rFonts w:ascii="仿宋" w:eastAsia="仿宋" w:hAnsi="仿宋" w:cs="仿宋" w:hint="eastAsia"/>
                <w:sz w:val="24"/>
                <w:szCs w:val="24"/>
              </w:rPr>
              <w:t>在系统中可以自由定制想要统计数据，比如年纪、学院、民族等，选择相应的条件之后自动生成统计数据表，该表可以通过数据视图、折线图、柱状图的形式进行展示，并可将所统计视图直接保存图片。将统计的数据可以保存为模板为共享模板或不共享模板，保存之后再次登录系统需要统计相同数据时可以直接选择模板进行数据统计。（提供</w:t>
            </w:r>
            <w:r>
              <w:rPr>
                <w:rFonts w:ascii="仿宋" w:eastAsia="仿宋" w:hAnsi="仿宋" w:cs="仿宋" w:hint="eastAsia"/>
                <w:sz w:val="24"/>
                <w:szCs w:val="24"/>
              </w:rPr>
              <w:lastRenderedPageBreak/>
              <w:t>真实系统功能截图，功能截图需包含用户名称和系统域名）。</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移动学生平台二期建设</w:t>
            </w:r>
            <w:r>
              <w:rPr>
                <w:rFonts w:ascii="仿宋" w:eastAsia="仿宋" w:hAnsi="仿宋" w:cs="仿宋" w:hint="eastAsia"/>
                <w:sz w:val="24"/>
              </w:rPr>
              <w:tab/>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98" w:name="_Toc70691344"/>
            <w:r>
              <w:rPr>
                <w:rFonts w:ascii="仿宋" w:eastAsia="仿宋" w:hAnsi="仿宋" w:cs="仿宋" w:hint="eastAsia"/>
                <w:sz w:val="24"/>
              </w:rPr>
              <w:t>在校生端</w:t>
            </w:r>
            <w:bookmarkEnd w:id="98"/>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99" w:name="_Toc70691345"/>
            <w:r>
              <w:rPr>
                <w:rFonts w:ascii="仿宋" w:eastAsia="仿宋" w:hAnsi="仿宋" w:cs="仿宋" w:hint="eastAsia"/>
                <w:sz w:val="24"/>
              </w:rPr>
              <w:t>待办事宜提醒</w:t>
            </w:r>
            <w:bookmarkEnd w:id="9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学生可以通过手机查看当前所有待办事宜。</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0" w:name="_Toc70691346"/>
            <w:r>
              <w:rPr>
                <w:rFonts w:ascii="仿宋" w:eastAsia="仿宋" w:hAnsi="仿宋" w:cs="仿宋" w:hint="eastAsia"/>
                <w:sz w:val="24"/>
              </w:rPr>
              <w:t>违纪申诉</w:t>
            </w:r>
            <w:bookmarkEnd w:id="10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学生可以通过手机端提交申诉申请，并查看审核结果。</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1" w:name="_Toc70691347"/>
            <w:r>
              <w:rPr>
                <w:rFonts w:ascii="仿宋" w:eastAsia="仿宋" w:hAnsi="仿宋" w:cs="仿宋" w:hint="eastAsia"/>
                <w:sz w:val="24"/>
              </w:rPr>
              <w:t>违纪解除申请</w:t>
            </w:r>
            <w:bookmarkEnd w:id="10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学生可以通过手机端提交违纪解除申请，并查看审核结果。</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2" w:name="_Toc70691348"/>
            <w:r>
              <w:rPr>
                <w:rFonts w:ascii="仿宋" w:eastAsia="仿宋" w:hAnsi="仿宋" w:cs="仿宋" w:hint="eastAsia"/>
                <w:sz w:val="24"/>
              </w:rPr>
              <w:t>通讯录</w:t>
            </w:r>
            <w:bookmarkEnd w:id="10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学生可以通过手机查看班级同学联系电话。</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3" w:name="_Toc70691349"/>
            <w:r>
              <w:rPr>
                <w:rFonts w:ascii="仿宋" w:eastAsia="仿宋" w:hAnsi="仿宋" w:cs="仿宋" w:hint="eastAsia"/>
                <w:sz w:val="24"/>
              </w:rPr>
              <w:t>辅导员信息</w:t>
            </w:r>
            <w:bookmarkEnd w:id="10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学生可以通过手机查看辅导员个人信息，包括姓名、联系电话、邮箱等。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4" w:name="_Toc70691350"/>
            <w:r>
              <w:rPr>
                <w:rFonts w:ascii="仿宋" w:eastAsia="仿宋" w:hAnsi="仿宋" w:cs="仿宋" w:hint="eastAsia"/>
                <w:sz w:val="24"/>
              </w:rPr>
              <w:t>学生日常请假</w:t>
            </w:r>
            <w:bookmarkEnd w:id="10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学生可以在线完成请假操作，如果存在未销假的信息需要先销假再请假，未销假会提示学生销假，如果是学生销假的情况，销假可通过定位、拍照销假。</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5" w:name="_Toc70691351"/>
            <w:r>
              <w:rPr>
                <w:rFonts w:ascii="仿宋" w:eastAsia="仿宋" w:hAnsi="仿宋" w:cs="仿宋" w:hint="eastAsia"/>
                <w:sz w:val="24"/>
              </w:rPr>
              <w:t>去向登记</w:t>
            </w:r>
            <w:bookmarkEnd w:id="10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学生可在手机端进行去向登记，包括：类型（留校、外出）留校无需填写其他内容，外出需要登记：外出时间段、外出类型（求职、实习等）、外出原因、外出地点、外出联系人信息、往返交通工具。</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6" w:name="_Toc70691352"/>
            <w:r>
              <w:rPr>
                <w:rFonts w:ascii="仿宋" w:eastAsia="仿宋" w:hAnsi="仿宋" w:cs="仿宋" w:hint="eastAsia"/>
                <w:sz w:val="24"/>
              </w:rPr>
              <w:t>综测加分</w:t>
            </w:r>
            <w:bookmarkEnd w:id="10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学生可以通过手机提交加分活动由相关老师审核并查看。</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7" w:name="_Toc70691353"/>
            <w:r>
              <w:rPr>
                <w:rFonts w:ascii="仿宋" w:eastAsia="仿宋" w:hAnsi="仿宋" w:cs="仿宋" w:hint="eastAsia"/>
                <w:sz w:val="24"/>
              </w:rPr>
              <w:t>综测成绩</w:t>
            </w:r>
            <w:bookmarkEnd w:id="10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学生可在手机端查看自己的综测成绩，可通过学年或学期筛选。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8" w:name="_Toc70691354"/>
            <w:r>
              <w:rPr>
                <w:rFonts w:ascii="仿宋" w:eastAsia="仿宋" w:hAnsi="仿宋" w:cs="仿宋" w:hint="eastAsia"/>
                <w:sz w:val="24"/>
              </w:rPr>
              <w:t>证件补办</w:t>
            </w:r>
            <w:bookmarkEnd w:id="10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学生可在手机端提交证件补办申请，内容包括：遗失情况说明、遗失时间。</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09" w:name="_Toc70691355"/>
            <w:r>
              <w:rPr>
                <w:rFonts w:ascii="仿宋" w:eastAsia="仿宋" w:hAnsi="仿宋" w:cs="仿宋" w:hint="eastAsia"/>
                <w:sz w:val="24"/>
              </w:rPr>
              <w:t>临时补助</w:t>
            </w:r>
            <w:bookmarkEnd w:id="10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学生可在手机端提交临时困难补助申请，包括：学生基础信息、家庭情况、本年度受资助情况、困难原因、附件。</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0" w:name="_Toc70691356"/>
            <w:r>
              <w:rPr>
                <w:rFonts w:ascii="仿宋" w:eastAsia="仿宋" w:hAnsi="仿宋" w:cs="仿宋" w:hint="eastAsia"/>
                <w:sz w:val="24"/>
              </w:rPr>
              <w:t>基层就业代偿</w:t>
            </w:r>
            <w:bookmarkEnd w:id="11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学生可通过手机端提交基层就业代偿申请，申请内容包括：就业单位名称、就业单位地址、邮编、电话、签约年限、申请代偿类型（学费代偿</w:t>
            </w:r>
            <w:r>
              <w:rPr>
                <w:rFonts w:ascii="仿宋" w:eastAsia="仿宋" w:hAnsi="仿宋" w:cs="仿宋" w:hint="eastAsia"/>
                <w:sz w:val="24"/>
              </w:rPr>
              <w:t>/</w:t>
            </w:r>
            <w:r>
              <w:rPr>
                <w:rFonts w:ascii="仿宋" w:eastAsia="仿宋" w:hAnsi="仿宋" w:cs="仿宋" w:hint="eastAsia"/>
                <w:sz w:val="24"/>
              </w:rPr>
              <w:t>贷款代偿）、应缴学费、实缴学费、贷款金额、申请代偿金额。</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1" w:name="_Toc70691357"/>
            <w:r>
              <w:rPr>
                <w:rFonts w:ascii="仿宋" w:eastAsia="仿宋" w:hAnsi="仿宋" w:cs="仿宋" w:hint="eastAsia"/>
                <w:sz w:val="24"/>
              </w:rPr>
              <w:t>学费减免</w:t>
            </w:r>
            <w:bookmarkEnd w:id="11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学生批次时间段内提交学费减免申请，包括：学生基础信息、家庭经济困难认定等级、生源地助学贷款情况、家庭成员收入情况、已受资助情况、申请学费减免金额、申请理由。</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2" w:name="_Toc70691358"/>
            <w:r>
              <w:rPr>
                <w:rFonts w:ascii="仿宋" w:eastAsia="仿宋" w:hAnsi="仿宋" w:cs="仿宋" w:hint="eastAsia"/>
                <w:sz w:val="24"/>
              </w:rPr>
              <w:t>车票补贴</w:t>
            </w:r>
            <w:bookmarkEnd w:id="11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学生批次时间段内提交车票补贴申请，包括：学生基础信息、乘车区间、回家车票金额、回家车票报销金额、返校车票金额、返校车票报销金额、火车票张数、报销总金额</w:t>
            </w:r>
            <w:r>
              <w:rPr>
                <w:rFonts w:ascii="仿宋" w:eastAsia="仿宋" w:hAnsi="仿宋" w:cs="仿宋" w:hint="eastAsia"/>
                <w:sz w:val="24"/>
              </w:rPr>
              <w:t>、里程、附件。</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3" w:name="_Toc70691359"/>
            <w:r>
              <w:rPr>
                <w:rFonts w:ascii="仿宋" w:eastAsia="仿宋" w:hAnsi="仿宋" w:cs="仿宋" w:hint="eastAsia"/>
                <w:sz w:val="24"/>
              </w:rPr>
              <w:t>慰问管理</w:t>
            </w:r>
            <w:bookmarkEnd w:id="11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学生批次时间段内提交慰问申请，如不满足条件学生申请时将提示不满足项。</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4" w:name="_Toc70691360"/>
            <w:r>
              <w:rPr>
                <w:rFonts w:ascii="仿宋" w:eastAsia="仿宋" w:hAnsi="仿宋" w:cs="仿宋" w:hint="eastAsia"/>
                <w:sz w:val="24"/>
              </w:rPr>
              <w:t>勤工助学</w:t>
            </w:r>
            <w:bookmarkEnd w:id="114"/>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）勤工助学申请</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学生可以通过手机端申请当前已经发布的部门工作岗位。</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）酬金发放</w:t>
            </w:r>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学生可通过手机端查看自己工作岗位的酬金发放情况。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5" w:name="_Toc70691361"/>
            <w:r>
              <w:rPr>
                <w:rFonts w:ascii="仿宋" w:eastAsia="仿宋" w:hAnsi="仿宋" w:cs="仿宋" w:hint="eastAsia"/>
                <w:sz w:val="24"/>
              </w:rPr>
              <w:t>辅导员考核</w:t>
            </w:r>
            <w:bookmarkEnd w:id="11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学生可以在手机端对辅导员进行考核打分。</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6" w:name="_Toc70691362"/>
            <w:r>
              <w:rPr>
                <w:rFonts w:ascii="仿宋" w:eastAsia="仿宋" w:hAnsi="仿宋" w:cs="仿宋" w:hint="eastAsia"/>
                <w:sz w:val="24"/>
              </w:rPr>
              <w:t>在线投票</w:t>
            </w:r>
            <w:bookmarkEnd w:id="11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学生可以在手机端完成投票相关。</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7" w:name="_Toc70691363"/>
            <w:r>
              <w:rPr>
                <w:rFonts w:ascii="仿宋" w:eastAsia="仿宋" w:hAnsi="仿宋" w:cs="仿宋" w:hint="eastAsia"/>
                <w:sz w:val="24"/>
              </w:rPr>
              <w:t>问卷调查</w:t>
            </w:r>
            <w:bookmarkEnd w:id="11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学生可以在手机端对学校开放的问卷调查进行作答。</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8" w:name="_Toc70691364"/>
            <w:r>
              <w:rPr>
                <w:rFonts w:ascii="仿宋" w:eastAsia="仿宋" w:hAnsi="仿宋" w:cs="仿宋" w:hint="eastAsia"/>
                <w:sz w:val="24"/>
              </w:rPr>
              <w:t>学工信箱（处长信箱）</w:t>
            </w:r>
            <w:bookmarkEnd w:id="11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学生通过手机端给学工留言，进入部门信箱，提交到学工系统。回复后学生可以查看个人的留言回复情况。留言可以设置为匿名和非匿名。</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19" w:name="_Toc70691365"/>
            <w:r>
              <w:rPr>
                <w:rFonts w:ascii="仿宋" w:eastAsia="仿宋" w:hAnsi="仿宋" w:cs="仿宋" w:hint="eastAsia"/>
                <w:sz w:val="24"/>
              </w:rPr>
              <w:t>站内公示</w:t>
            </w:r>
            <w:bookmarkEnd w:id="11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学生可在手机查看相关的公示信息。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0" w:name="_Toc70691366"/>
            <w:r>
              <w:rPr>
                <w:rFonts w:ascii="仿宋" w:eastAsia="仿宋" w:hAnsi="仿宋" w:cs="仿宋" w:hint="eastAsia"/>
                <w:sz w:val="24"/>
              </w:rPr>
              <w:t>站内公告（站内信息）</w:t>
            </w:r>
            <w:bookmarkEnd w:id="12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学生可在手机端查看老师在</w:t>
            </w:r>
            <w:r>
              <w:rPr>
                <w:rFonts w:ascii="仿宋" w:eastAsia="仿宋" w:hAnsi="仿宋" w:cs="仿宋" w:hint="eastAsia"/>
                <w:sz w:val="24"/>
              </w:rPr>
              <w:t>pc</w:t>
            </w:r>
            <w:r>
              <w:rPr>
                <w:rFonts w:ascii="仿宋" w:eastAsia="仿宋" w:hAnsi="仿宋" w:cs="仿宋" w:hint="eastAsia"/>
                <w:sz w:val="24"/>
              </w:rPr>
              <w:t>发送的站内公告。</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21" w:name="_Toc70691367"/>
            <w:r>
              <w:rPr>
                <w:rFonts w:ascii="仿宋" w:eastAsia="仿宋" w:hAnsi="仿宋" w:cs="仿宋" w:hint="eastAsia"/>
                <w:sz w:val="24"/>
              </w:rPr>
              <w:t>教师端</w:t>
            </w:r>
            <w:bookmarkEnd w:id="121"/>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2" w:name="_Toc70691368"/>
            <w:r>
              <w:rPr>
                <w:rFonts w:ascii="仿宋" w:eastAsia="仿宋" w:hAnsi="仿宋" w:cs="仿宋" w:hint="eastAsia"/>
                <w:sz w:val="24"/>
              </w:rPr>
              <w:t>个人信息维护（个人）</w:t>
            </w:r>
            <w:bookmarkEnd w:id="12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教师个人修改完善个人信息；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3" w:name="_Toc70691369"/>
            <w:r>
              <w:rPr>
                <w:rFonts w:ascii="仿宋" w:eastAsia="仿宋" w:hAnsi="仿宋" w:cs="仿宋" w:hint="eastAsia"/>
                <w:sz w:val="24"/>
              </w:rPr>
              <w:t>个人附属信息（个人）</w:t>
            </w:r>
            <w:bookmarkEnd w:id="12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教师个人修改完善个人附属信息；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4" w:name="_Toc70691370"/>
            <w:r>
              <w:rPr>
                <w:rFonts w:ascii="仿宋" w:eastAsia="仿宋" w:hAnsi="仿宋" w:cs="仿宋" w:hint="eastAsia"/>
                <w:sz w:val="24"/>
              </w:rPr>
              <w:t>我的工作委托（个人）</w:t>
            </w:r>
            <w:bookmarkEnd w:id="12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老师可以将个人</w:t>
            </w:r>
            <w:r>
              <w:rPr>
                <w:rFonts w:ascii="仿宋" w:eastAsia="仿宋" w:hAnsi="仿宋" w:cs="仿宋" w:hint="eastAsia"/>
                <w:sz w:val="24"/>
              </w:rPr>
              <w:t>PC</w:t>
            </w:r>
            <w:r>
              <w:rPr>
                <w:rFonts w:ascii="仿宋" w:eastAsia="仿宋" w:hAnsi="仿宋" w:cs="仿宋" w:hint="eastAsia"/>
                <w:sz w:val="24"/>
              </w:rPr>
              <w:t>端业务通过移动端委托给其他老师代为处理，也可以通过移动端结束代理委托。</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5" w:name="_Toc70691371"/>
            <w:r>
              <w:rPr>
                <w:rFonts w:ascii="仿宋" w:eastAsia="仿宋" w:hAnsi="仿宋" w:cs="仿宋" w:hint="eastAsia"/>
                <w:sz w:val="24"/>
              </w:rPr>
              <w:t>我的带班信息（辅导员）</w:t>
            </w:r>
            <w:bookmarkEnd w:id="12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辅导员查看个人的带班信息，现在正在带的班。</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6" w:name="_Toc70691372"/>
            <w:r>
              <w:rPr>
                <w:rFonts w:ascii="仿宋" w:eastAsia="仿宋" w:hAnsi="仿宋" w:cs="仿宋" w:hint="eastAsia"/>
                <w:sz w:val="24"/>
              </w:rPr>
              <w:lastRenderedPageBreak/>
              <w:t>学生信息（辅导员、学院、学生处）</w:t>
            </w:r>
            <w:bookmarkEnd w:id="12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辅导员查询所带班级的学生信息学院查看本学院学生信息学生处查看全校学生信息，点击一个学生可以查看这个学生较为详细的信息。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7" w:name="_Toc70691373"/>
            <w:r>
              <w:rPr>
                <w:rFonts w:ascii="仿宋" w:eastAsia="仿宋" w:hAnsi="仿宋" w:cs="仿宋" w:hint="eastAsia"/>
                <w:sz w:val="24"/>
              </w:rPr>
              <w:t>日常请假审批（辅导员、学院、学生处）</w:t>
            </w:r>
            <w:bookmarkEnd w:id="12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老师可以通过移动终端审批学生的请假信息。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学生销假：辅导员老师可以通过移动终端完成学生请假后的销假。</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8" w:name="_Toc70691374"/>
            <w:r>
              <w:rPr>
                <w:rFonts w:ascii="仿宋" w:eastAsia="仿宋" w:hAnsi="仿宋" w:cs="仿宋" w:hint="eastAsia"/>
                <w:sz w:val="24"/>
              </w:rPr>
              <w:t>去向登记审批（辅导员、学院、学生处）</w:t>
            </w:r>
            <w:bookmarkEnd w:id="12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老师可以在手机端完成对学生的去向登记审批。</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29" w:name="_Toc70691375"/>
            <w:r>
              <w:rPr>
                <w:rFonts w:ascii="仿宋" w:eastAsia="仿宋" w:hAnsi="仿宋" w:cs="仿宋" w:hint="eastAsia"/>
                <w:sz w:val="24"/>
              </w:rPr>
              <w:t>辅导员带班情况（学院、学生处）</w:t>
            </w:r>
            <w:bookmarkEnd w:id="12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学院学生处老师可在手机端查看辅导员带班情况，点开某个辅导员老</w:t>
            </w:r>
            <w:r>
              <w:rPr>
                <w:rFonts w:ascii="仿宋" w:eastAsia="仿宋" w:hAnsi="仿宋" w:cs="仿宋" w:hint="eastAsia"/>
                <w:sz w:val="24"/>
              </w:rPr>
              <w:t>师可查看具体带班学生完成激活的情况。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30" w:name="_Toc70691376"/>
            <w:r>
              <w:rPr>
                <w:rFonts w:ascii="仿宋" w:eastAsia="仿宋" w:hAnsi="仿宋" w:cs="仿宋" w:hint="eastAsia"/>
                <w:sz w:val="24"/>
              </w:rPr>
              <w:t>统计信息（辅导员、学院、学生处）</w:t>
            </w:r>
            <w:bookmarkEnd w:id="13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学院、学生处老师可在手机查看相关统计激活情况信息。（在校生统计、民族统计、性别统计）</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31" w:name="_Toc70691377"/>
            <w:r>
              <w:rPr>
                <w:rFonts w:ascii="仿宋" w:eastAsia="仿宋" w:hAnsi="仿宋" w:cs="仿宋" w:hint="eastAsia"/>
                <w:sz w:val="24"/>
              </w:rPr>
              <w:t>待办事项提醒（辅导员、学院、学生处）</w:t>
            </w:r>
            <w:bookmarkEnd w:id="13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可以通过手机查看当前所有待办事宜，包括提醒当前是否有学生提交申请事务需要审批办理。</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132" w:name="_Toc70691378"/>
            <w:r>
              <w:rPr>
                <w:rFonts w:ascii="仿宋" w:eastAsia="仿宋" w:hAnsi="仿宋" w:cs="仿宋" w:hint="eastAsia"/>
                <w:sz w:val="24"/>
              </w:rPr>
              <w:t>学生宿舍管理系统</w:t>
            </w:r>
            <w:bookmarkEnd w:id="132"/>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3" w:name="_Toc70691379"/>
            <w:r>
              <w:rPr>
                <w:rFonts w:ascii="仿宋" w:eastAsia="仿宋" w:hAnsi="仿宋" w:cs="仿宋" w:hint="eastAsia"/>
                <w:sz w:val="24"/>
              </w:rPr>
              <w:t>楼栋管理</w:t>
            </w:r>
            <w:bookmarkEnd w:id="13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可以设置楼栋编号、楼栋名称、楼栋管理员、值班时间及楼栋电话。</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4" w:name="_Toc70691380"/>
            <w:r>
              <w:rPr>
                <w:rFonts w:ascii="仿宋" w:eastAsia="仿宋" w:hAnsi="仿宋" w:cs="仿宋" w:hint="eastAsia"/>
                <w:sz w:val="24"/>
              </w:rPr>
              <w:t>单元管理</w:t>
            </w:r>
            <w:bookmarkEnd w:id="13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根据所属楼栋设置单元编号、单元名称、收费标准、楼层数、每层房间数、每个房间入住人数，楼栋性质包括男生宿舍、女生宿舍、混住宿舍等。单元可以自动生成宿舍号。</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5" w:name="_Toc70691381"/>
            <w:r>
              <w:rPr>
                <w:rFonts w:ascii="仿宋" w:eastAsia="仿宋" w:hAnsi="仿宋" w:cs="仿宋" w:hint="eastAsia"/>
                <w:sz w:val="24"/>
              </w:rPr>
              <w:t>宿舍管理</w:t>
            </w:r>
            <w:bookmarkEnd w:id="13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系统可以自动生成床位号，可以查询宿舍入住人员，可以统计空宿舍数据及未住满宿舍数据。</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6" w:name="_Toc70691382"/>
            <w:r>
              <w:rPr>
                <w:rFonts w:ascii="仿宋" w:eastAsia="仿宋" w:hAnsi="仿宋" w:cs="仿宋" w:hint="eastAsia"/>
                <w:kern w:val="0"/>
                <w:sz w:val="24"/>
              </w:rPr>
              <w:t>▲</w:t>
            </w:r>
            <w:r>
              <w:rPr>
                <w:rFonts w:ascii="仿宋" w:eastAsia="仿宋" w:hAnsi="仿宋" w:cs="仿宋" w:hint="eastAsia"/>
                <w:sz w:val="24"/>
              </w:rPr>
              <w:t>宿舍入住情况管理</w:t>
            </w:r>
            <w:bookmarkEnd w:id="136"/>
          </w:p>
          <w:p w:rsidR="000A33DC" w:rsidRDefault="00471DB9">
            <w:pPr>
              <w:pStyle w:val="a7"/>
              <w:spacing w:line="360" w:lineRule="auto"/>
              <w:ind w:firstLine="240"/>
              <w:rPr>
                <w:rFonts w:ascii="仿宋" w:eastAsia="仿宋" w:hAnsi="仿宋" w:cs="仿宋"/>
                <w:sz w:val="24"/>
                <w:szCs w:val="24"/>
              </w:rPr>
            </w:pPr>
            <w:r>
              <w:rPr>
                <w:rFonts w:ascii="仿宋" w:eastAsia="仿宋" w:hAnsi="仿宋" w:cs="仿宋" w:hint="eastAsia"/>
                <w:sz w:val="24"/>
                <w:szCs w:val="24"/>
              </w:rPr>
              <w:t>在系统中，随机选择一个楼栋，通过平面图等方式可以直观显示每层楼每个房间的入住情况，包括满员、未满员、空宿舍，以及统计该楼栋的入住人数，包括入住人数、入住男</w:t>
            </w:r>
            <w:r>
              <w:rPr>
                <w:rFonts w:ascii="仿宋" w:eastAsia="仿宋" w:hAnsi="仿宋" w:cs="仿宋" w:hint="eastAsia"/>
                <w:sz w:val="24"/>
                <w:szCs w:val="24"/>
              </w:rPr>
              <w:t>/</w:t>
            </w:r>
            <w:r>
              <w:rPr>
                <w:rFonts w:ascii="仿宋" w:eastAsia="仿宋" w:hAnsi="仿宋" w:cs="仿宋" w:hint="eastAsia"/>
                <w:sz w:val="24"/>
                <w:szCs w:val="24"/>
              </w:rPr>
              <w:t>女生人数、空闲床位数、空闲男</w:t>
            </w:r>
            <w:r>
              <w:rPr>
                <w:rFonts w:ascii="仿宋" w:eastAsia="仿宋" w:hAnsi="仿宋" w:cs="仿宋" w:hint="eastAsia"/>
                <w:sz w:val="24"/>
                <w:szCs w:val="24"/>
              </w:rPr>
              <w:t>/</w:t>
            </w:r>
            <w:r>
              <w:rPr>
                <w:rFonts w:ascii="仿宋" w:eastAsia="仿宋" w:hAnsi="仿宋" w:cs="仿宋" w:hint="eastAsia"/>
                <w:sz w:val="24"/>
                <w:szCs w:val="24"/>
              </w:rPr>
              <w:t>女生床位数、入住该楼栋的学生分别来自于各个学院的人数；还可</w:t>
            </w:r>
            <w:r>
              <w:rPr>
                <w:rFonts w:ascii="仿宋" w:eastAsia="仿宋" w:hAnsi="仿宋" w:cs="仿宋" w:hint="eastAsia"/>
                <w:sz w:val="24"/>
                <w:szCs w:val="24"/>
              </w:rPr>
              <w:t>以查询每个房间入住学生的详细信息。（提供真实系统功能截图，功能截图需包含用户名称和系统域名）。</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7" w:name="_Toc70691383"/>
            <w:r>
              <w:rPr>
                <w:rFonts w:ascii="仿宋" w:eastAsia="仿宋" w:hAnsi="仿宋" w:cs="仿宋" w:hint="eastAsia"/>
                <w:sz w:val="24"/>
              </w:rPr>
              <w:t>宿舍查寝管理</w:t>
            </w:r>
            <w:bookmarkEnd w:id="13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实现学生干部或辅导员查寝功能，查寝人员通过移动端查看所查宿舍入住人员，如有晚归未归或使用大功率电气等违纪行为可直接拍照上传系统佐证。</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38" w:name="_Toc70691384"/>
            <w:r>
              <w:rPr>
                <w:rFonts w:ascii="仿宋" w:eastAsia="仿宋" w:hAnsi="仿宋" w:cs="仿宋" w:hint="eastAsia"/>
                <w:sz w:val="24"/>
              </w:rPr>
              <w:t>宿舍卫生管理</w:t>
            </w:r>
            <w:bookmarkEnd w:id="138"/>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39" w:name="_Toc70691385"/>
            <w:r>
              <w:rPr>
                <w:rFonts w:ascii="仿宋" w:eastAsia="仿宋" w:hAnsi="仿宋" w:cs="仿宋" w:hint="eastAsia"/>
                <w:sz w:val="24"/>
              </w:rPr>
              <w:t>基础设置</w:t>
            </w:r>
            <w:bookmarkEnd w:id="13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）检查周次设置：按月份设置周次，及本周开始结束时间。</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）打分人员库管理：对打分人员进行增、删、导入、查询。</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）楼栋打分人员设置：设置各个楼栋的打分人员，一个楼栋一个打分人员。打分人员来源于上面打分人员库。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）检查标准设置：设置宿</w:t>
            </w:r>
            <w:r>
              <w:rPr>
                <w:rFonts w:ascii="仿宋" w:eastAsia="仿宋" w:hAnsi="仿宋" w:cs="仿宋" w:hint="eastAsia"/>
                <w:sz w:val="24"/>
              </w:rPr>
              <w:t>舍检查项目的标准的名称，扣分分数、序号、状态等信息。对标准进行增删改查的维护。</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）星级标准设置：按照卫生成绩的分值区间设置不同的星级名称。对星级进行增删改查的维护。</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）数据导入导出：可以分学院、分楼栋导出宿舍名单，可以分学院、分楼栋导入宿舍打分表。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0" w:name="_Toc70691386"/>
            <w:r>
              <w:rPr>
                <w:rFonts w:ascii="仿宋" w:eastAsia="仿宋" w:hAnsi="仿宋" w:cs="仿宋" w:hint="eastAsia"/>
                <w:sz w:val="24"/>
              </w:rPr>
              <w:lastRenderedPageBreak/>
              <w:t>宿舍卫生打分（楼栋打分人）</w:t>
            </w:r>
            <w:bookmarkEnd w:id="14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按所负责楼栋的单元、宿舍等筛选出具体的宿舍，再对每个宿舍进行打分（总分默认</w:t>
            </w:r>
            <w:r>
              <w:rPr>
                <w:rFonts w:ascii="仿宋" w:eastAsia="仿宋" w:hAnsi="仿宋" w:cs="仿宋" w:hint="eastAsia"/>
                <w:sz w:val="24"/>
              </w:rPr>
              <w:t>10</w:t>
            </w:r>
            <w:r>
              <w:rPr>
                <w:rFonts w:ascii="仿宋" w:eastAsia="仿宋" w:hAnsi="仿宋" w:cs="仿宋" w:hint="eastAsia"/>
                <w:sz w:val="24"/>
              </w:rPr>
              <w:t>分），打分人直接根据基础设置里面的检查标准进行扣分，并上传扣分依据，系统根据勾选的扣分项，直接计算出得分（总分</w:t>
            </w:r>
            <w:r>
              <w:rPr>
                <w:rFonts w:ascii="仿宋" w:eastAsia="仿宋" w:hAnsi="仿宋" w:cs="仿宋" w:hint="eastAsia"/>
                <w:sz w:val="24"/>
              </w:rPr>
              <w:t>-</w:t>
            </w:r>
            <w:r>
              <w:rPr>
                <w:rFonts w:ascii="仿宋" w:eastAsia="仿宋" w:hAnsi="仿宋" w:cs="仿宋" w:hint="eastAsia"/>
                <w:sz w:val="24"/>
              </w:rPr>
              <w:t>扣分项分数之和）。宿舍成员可以看到本宿舍得分情况。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1" w:name="_Toc70691387"/>
            <w:r>
              <w:rPr>
                <w:rFonts w:ascii="仿宋" w:eastAsia="仿宋" w:hAnsi="仿宋" w:cs="仿宋" w:hint="eastAsia"/>
                <w:sz w:val="24"/>
              </w:rPr>
              <w:t>周次打分监控</w:t>
            </w:r>
            <w:bookmarkEnd w:id="14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按月份和楼栋监控各校区、楼栋、单元下的宿舍的打分情况。可查看每个寝室打分的扣分项及上传的扣分依据，扣分依据可</w:t>
            </w:r>
            <w:r>
              <w:rPr>
                <w:rFonts w:ascii="仿宋" w:eastAsia="仿宋" w:hAnsi="仿宋" w:cs="仿宋" w:hint="eastAsia"/>
                <w:sz w:val="24"/>
              </w:rPr>
              <w:t>PC</w:t>
            </w:r>
            <w:r>
              <w:rPr>
                <w:rFonts w:ascii="仿宋" w:eastAsia="仿宋" w:hAnsi="仿宋" w:cs="仿宋" w:hint="eastAsia"/>
                <w:sz w:val="24"/>
              </w:rPr>
              <w:t>端上传或手机端直接拍照上传。</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2" w:name="_Toc70691388"/>
            <w:r>
              <w:rPr>
                <w:rFonts w:ascii="仿宋" w:eastAsia="仿宋" w:hAnsi="仿宋" w:cs="仿宋" w:hint="eastAsia"/>
                <w:sz w:val="24"/>
              </w:rPr>
              <w:t>成绩计算</w:t>
            </w:r>
            <w:bookmarkEnd w:id="14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按月份对本月已检查的宿舍的分值求和，然后按照星级标准的设置进行星级匹配。</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3" w:name="_Toc70691389"/>
            <w:r>
              <w:rPr>
                <w:rFonts w:ascii="仿宋" w:eastAsia="仿宋" w:hAnsi="仿宋" w:cs="仿宋" w:hint="eastAsia"/>
                <w:sz w:val="24"/>
              </w:rPr>
              <w:t>年度月份卫生成绩</w:t>
            </w:r>
            <w:bookmarkEnd w:id="14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按年度对当前年的各学院各个月份的宿舍成绩的打分情况进查看，月份可多选。能够按宿舍平均成绩对各学院进行排名。能查看单独一个宿舍各个周的打分成绩。</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4" w:name="_Toc70691390"/>
            <w:r>
              <w:rPr>
                <w:rFonts w:ascii="仿宋" w:eastAsia="仿宋" w:hAnsi="仿宋" w:cs="仿宋" w:hint="eastAsia"/>
                <w:sz w:val="24"/>
              </w:rPr>
              <w:t>楼栋详细成绩</w:t>
            </w:r>
            <w:bookmarkEnd w:id="14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查看楼栋下各个宿舍某月的所有打分成绩记录并导出该数据。</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5" w:name="_Toc70691391"/>
            <w:r>
              <w:rPr>
                <w:rFonts w:ascii="仿宋" w:eastAsia="仿宋" w:hAnsi="仿宋" w:cs="仿宋" w:hint="eastAsia"/>
                <w:sz w:val="24"/>
              </w:rPr>
              <w:t>月度卫生成绩</w:t>
            </w:r>
            <w:bookmarkEnd w:id="14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按楼栋信息及月份和星级查询各个宿舍的卫生成绩及所获星级情况。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6" w:name="_Toc70691392"/>
            <w:r>
              <w:rPr>
                <w:rFonts w:ascii="仿宋" w:eastAsia="仿宋" w:hAnsi="仿宋" w:cs="仿宋" w:hint="eastAsia"/>
                <w:sz w:val="24"/>
              </w:rPr>
              <w:t>星级明细表</w:t>
            </w:r>
            <w:bookmarkEnd w:id="14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按学院和月份查看各个宿舍的星级情况，并指出导出该星级明细表。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47" w:name="_Toc70691393"/>
            <w:r>
              <w:rPr>
                <w:rFonts w:ascii="仿宋" w:eastAsia="仿宋" w:hAnsi="仿宋" w:cs="仿宋" w:hint="eastAsia"/>
                <w:sz w:val="24"/>
              </w:rPr>
              <w:t>周卫生统计</w:t>
            </w:r>
            <w:bookmarkEnd w:id="14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以周为单位统计各个学院的卫生成绩，支持多种统计图形显示（条形图、饼图、堆叠图等多种统计图）。</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r>
              <w:rPr>
                <w:rFonts w:ascii="仿宋" w:eastAsia="仿宋" w:hAnsi="仿宋" w:cs="仿宋" w:hint="eastAsia"/>
                <w:sz w:val="24"/>
              </w:rPr>
              <w:lastRenderedPageBreak/>
              <w:t>宿舍用电统计</w:t>
            </w:r>
          </w:p>
          <w:p w:rsidR="000A33DC" w:rsidRDefault="00471DB9">
            <w:pPr>
              <w:adjustRightInd w:val="0"/>
              <w:snapToGrid w:val="0"/>
              <w:spacing w:line="360" w:lineRule="auto"/>
              <w:ind w:firstLineChars="200" w:firstLine="480"/>
            </w:pPr>
            <w:r>
              <w:rPr>
                <w:rFonts w:ascii="仿宋" w:eastAsia="仿宋" w:hAnsi="仿宋" w:cs="仿宋" w:hint="eastAsia"/>
                <w:sz w:val="24"/>
              </w:rPr>
              <w:t>同步宿舍用电缴费数据，对学生</w:t>
            </w:r>
            <w:r>
              <w:rPr>
                <w:rFonts w:ascii="仿宋" w:eastAsia="仿宋" w:hAnsi="仿宋" w:cs="仿宋" w:hint="eastAsia"/>
                <w:sz w:val="24"/>
              </w:rPr>
              <w:t>宿舍用电情况进行统计分析。</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148" w:name="_Toc70691394"/>
            <w:r>
              <w:rPr>
                <w:rFonts w:ascii="仿宋" w:eastAsia="仿宋" w:hAnsi="仿宋" w:cs="仿宋" w:hint="eastAsia"/>
                <w:sz w:val="24"/>
              </w:rPr>
              <w:t>离校管理系统</w:t>
            </w:r>
            <w:bookmarkEnd w:id="148"/>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49" w:name="_Toc70691395"/>
            <w:r>
              <w:rPr>
                <w:rFonts w:ascii="仿宋" w:eastAsia="仿宋" w:hAnsi="仿宋" w:cs="仿宋" w:hint="eastAsia"/>
                <w:sz w:val="24"/>
              </w:rPr>
              <w:t>离校工作准备</w:t>
            </w:r>
            <w:bookmarkEnd w:id="149"/>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0" w:name="_Toc70691396"/>
            <w:r>
              <w:rPr>
                <w:rFonts w:ascii="仿宋" w:eastAsia="仿宋" w:hAnsi="仿宋" w:cs="仿宋" w:hint="eastAsia"/>
                <w:sz w:val="24"/>
              </w:rPr>
              <w:t>用户信息管理</w:t>
            </w:r>
            <w:bookmarkEnd w:id="15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维护各学院及离校工作人员的信息，可对信息进行增删改查统计并导出等功能。</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1" w:name="_Toc70691397"/>
            <w:r>
              <w:rPr>
                <w:rFonts w:ascii="仿宋" w:eastAsia="仿宋" w:hAnsi="仿宋" w:cs="仿宋" w:hint="eastAsia"/>
                <w:sz w:val="24"/>
              </w:rPr>
              <w:t>离校部门设置</w:t>
            </w:r>
            <w:bookmarkEnd w:id="15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根据离校要求，设置相关离校办理部门，设置部门管理员，并指定该部门为毕业检测部门或业务办理部门或二者兼是。并可设置启用或不启用该部门。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2" w:name="_Toc70691398"/>
            <w:r>
              <w:rPr>
                <w:rFonts w:ascii="仿宋" w:eastAsia="仿宋" w:hAnsi="仿宋" w:cs="仿宋" w:hint="eastAsia"/>
                <w:sz w:val="24"/>
              </w:rPr>
              <w:t>业务条件设置</w:t>
            </w:r>
            <w:bookmarkEnd w:id="15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设置业务部门离校相关条件。并可指定是否必要，是否启用等。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3" w:name="_Toc70691399"/>
            <w:r>
              <w:rPr>
                <w:rFonts w:ascii="仿宋" w:eastAsia="仿宋" w:hAnsi="仿宋" w:cs="仿宋" w:hint="eastAsia"/>
                <w:sz w:val="24"/>
              </w:rPr>
              <w:t>离校公告设置</w:t>
            </w:r>
            <w:bookmarkEnd w:id="15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设置离校公告，离校学生可以通过系统查看相关流程及离校注意事项等信息。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4" w:name="_Toc70691400"/>
            <w:r>
              <w:rPr>
                <w:rFonts w:ascii="仿宋" w:eastAsia="仿宋" w:hAnsi="仿宋" w:cs="仿宋" w:hint="eastAsia"/>
                <w:sz w:val="24"/>
              </w:rPr>
              <w:t>离校批次设置</w:t>
            </w:r>
            <w:bookmarkEnd w:id="15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分批次设置研究生、本专科生毕业离校办理起止时间，及毕业届次，可选择是否参与调查问卷以及关联到具体的调查问卷主题。在该批次时间段内相关部门可以办理离校相关工作。</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55" w:name="_Toc70691401"/>
            <w:r>
              <w:rPr>
                <w:rFonts w:ascii="仿宋" w:eastAsia="仿宋" w:hAnsi="仿宋" w:cs="仿宋" w:hint="eastAsia"/>
                <w:sz w:val="24"/>
              </w:rPr>
              <w:t>学生信息管理</w:t>
            </w:r>
            <w:bookmarkEnd w:id="155"/>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6" w:name="_Toc70691402"/>
            <w:r>
              <w:rPr>
                <w:rFonts w:ascii="仿宋" w:eastAsia="仿宋" w:hAnsi="仿宋" w:cs="仿宋" w:hint="eastAsia"/>
                <w:sz w:val="24"/>
              </w:rPr>
              <w:t>班级信息管理</w:t>
            </w:r>
            <w:bookmarkEnd w:id="15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班级信息的查询。数据来源学校数据平台，每晚上同步一次。</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7" w:name="_Toc70691403"/>
            <w:r>
              <w:rPr>
                <w:rFonts w:ascii="仿宋" w:eastAsia="仿宋" w:hAnsi="仿宋" w:cs="仿宋" w:hint="eastAsia"/>
                <w:sz w:val="24"/>
              </w:rPr>
              <w:t>辅导员配班</w:t>
            </w:r>
            <w:bookmarkEnd w:id="15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根据条件为辅导员配班，支持一个班级配一个辅导员</w:t>
            </w:r>
            <w:r>
              <w:rPr>
                <w:rFonts w:ascii="仿宋" w:eastAsia="仿宋" w:hAnsi="仿宋" w:cs="仿宋" w:hint="eastAsia"/>
                <w:sz w:val="24"/>
              </w:rPr>
              <w:lastRenderedPageBreak/>
              <w:t>或多个辅导员。</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8" w:name="_Toc70691404"/>
            <w:r>
              <w:rPr>
                <w:rFonts w:ascii="仿宋" w:eastAsia="仿宋" w:hAnsi="仿宋" w:cs="仿宋" w:hint="eastAsia"/>
                <w:sz w:val="24"/>
              </w:rPr>
              <w:t>学生信息管理</w:t>
            </w:r>
            <w:bookmarkEnd w:id="15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支持按学院、专业、年级、班级、学籍状态、辅导员等多条件进行学生筛查。可查看单个学生的信息。支持自定义的导出和统计学生信息。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59" w:name="_Toc70691405"/>
            <w:r>
              <w:rPr>
                <w:rFonts w:ascii="仿宋" w:eastAsia="仿宋" w:hAnsi="仿宋" w:cs="仿宋" w:hint="eastAsia"/>
                <w:sz w:val="24"/>
              </w:rPr>
              <w:t>离校学生确认</w:t>
            </w:r>
            <w:bookmarkEnd w:id="15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将按照毕业届次，学籍情况等多种条件筛选出学生，可批量将筛选的学生全部确认到离校学生库，并标注是否可以离校及不能离校原因。</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0" w:name="_Toc70691406"/>
            <w:r>
              <w:rPr>
                <w:rFonts w:ascii="仿宋" w:eastAsia="仿宋" w:hAnsi="仿宋" w:cs="仿宋" w:hint="eastAsia"/>
                <w:sz w:val="24"/>
              </w:rPr>
              <w:t>离校学生查询</w:t>
            </w:r>
            <w:bookmarkEnd w:id="16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可按离校学生的离校批次、学籍信息、离校状态等多个条件进行查询，支持查看单个学生离校状态原因的描述。</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61" w:name="_Toc70691407"/>
            <w:r>
              <w:rPr>
                <w:rFonts w:ascii="仿宋" w:eastAsia="仿宋" w:hAnsi="仿宋" w:cs="仿宋" w:hint="eastAsia"/>
                <w:sz w:val="24"/>
              </w:rPr>
              <w:t>提前离校管理</w:t>
            </w:r>
            <w:bookmarkEnd w:id="16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）对非按期毕业的学生（如休退学生等）等进行离校的申请审批管理。流程如下：学生提交离校申请，经辅导员、学院、学生处审批通过后进入离校生库。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）离校申请内容如下：申请离校时间、离校去向、是否保留宿舍、离校后联系方式、家长姓名、联系电话、申请原因等信息。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）除走流程申请外，也可以由学生处导入提前离校的学生的信息。系统支持对该数据统计及导出等。</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62" w:name="_Toc70691408"/>
            <w:r>
              <w:rPr>
                <w:rFonts w:ascii="仿宋" w:eastAsia="仿宋" w:hAnsi="仿宋" w:cs="仿宋" w:hint="eastAsia"/>
                <w:sz w:val="24"/>
              </w:rPr>
              <w:t>离校管理（检测部门）</w:t>
            </w:r>
            <w:bookmarkEnd w:id="162"/>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3" w:name="_Toc70691409"/>
            <w:r>
              <w:rPr>
                <w:rFonts w:ascii="仿宋" w:eastAsia="仿宋" w:hAnsi="仿宋" w:cs="仿宋" w:hint="eastAsia"/>
                <w:sz w:val="24"/>
              </w:rPr>
              <w:t>部门信息查询</w:t>
            </w:r>
            <w:bookmarkEnd w:id="16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当前所属部门的部门名称、部门类型、操作人员等基本信息一览表。</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4" w:name="_Toc70691410"/>
            <w:r>
              <w:rPr>
                <w:rFonts w:ascii="仿宋" w:eastAsia="仿宋" w:hAnsi="仿宋" w:cs="仿宋" w:hint="eastAsia"/>
                <w:sz w:val="24"/>
              </w:rPr>
              <w:t>部门检测条件设置</w:t>
            </w:r>
            <w:bookmarkEnd w:id="16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设置当前部门不能离校的检测条件，条件必要性，涉及金额及是否启用等信息。可支持多个条件的设置，满足不能离校条件的将不能离校。</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5" w:name="_Toc70691411"/>
            <w:r>
              <w:rPr>
                <w:rFonts w:ascii="仿宋" w:eastAsia="仿宋" w:hAnsi="仿宋" w:cs="仿宋" w:hint="eastAsia"/>
                <w:sz w:val="24"/>
              </w:rPr>
              <w:lastRenderedPageBreak/>
              <w:t>离校批次查询</w:t>
            </w:r>
            <w:bookmarkEnd w:id="16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可查看当前系统中处于开始中的批次的信息。</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6" w:name="_Toc70691412"/>
            <w:r>
              <w:rPr>
                <w:rFonts w:ascii="仿宋" w:eastAsia="仿宋" w:hAnsi="仿宋" w:cs="仿宋" w:hint="eastAsia"/>
                <w:sz w:val="24"/>
              </w:rPr>
              <w:t>录入不可离校的学生</w:t>
            </w:r>
            <w:bookmarkEnd w:id="16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支持普通录入与快速录入（直接从检测条件勾选不能离校原因）两种方式。录入后可以离校的学生能从自己的离校办理情况中看到自己未处理的业务情况。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7" w:name="_Toc70691413"/>
            <w:r>
              <w:rPr>
                <w:rFonts w:ascii="仿宋" w:eastAsia="仿宋" w:hAnsi="仿宋" w:cs="仿宋" w:hint="eastAsia"/>
                <w:sz w:val="24"/>
              </w:rPr>
              <w:t>导入不可离校的学生</w:t>
            </w:r>
            <w:bookmarkEnd w:id="16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系统提供批量导入的样表、部门按照样表准备数据、批量导入不能离校学生及原因等信息。导入后学生能从自己的离校办理情况中看到自己未处理的业务情况。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8" w:name="_Toc70691414"/>
            <w:r>
              <w:rPr>
                <w:rFonts w:ascii="仿宋" w:eastAsia="仿宋" w:hAnsi="仿宋" w:cs="仿宋" w:hint="eastAsia"/>
                <w:sz w:val="24"/>
              </w:rPr>
              <w:t>不可离校学生管理</w:t>
            </w:r>
            <w:bookmarkEnd w:id="16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对录入或者导入的不可离校的学生信息进行增删改查等基本维护工作。系统支持该待办业务的自动提醒功能。</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69" w:name="_Toc70691415"/>
            <w:r>
              <w:rPr>
                <w:rFonts w:ascii="仿宋" w:eastAsia="仿宋" w:hAnsi="仿宋" w:cs="仿宋" w:hint="eastAsia"/>
                <w:sz w:val="24"/>
              </w:rPr>
              <w:t>部门任务完成确认</w:t>
            </w:r>
            <w:bookmarkEnd w:id="16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确认本部门已经完成不可离校学生条件信息的录入</w:t>
            </w:r>
            <w:r>
              <w:rPr>
                <w:rFonts w:ascii="仿宋" w:eastAsia="仿宋" w:hAnsi="仿宋" w:cs="仿宋" w:hint="eastAsia"/>
                <w:sz w:val="24"/>
              </w:rPr>
              <w:t>/</w:t>
            </w:r>
            <w:r>
              <w:rPr>
                <w:rFonts w:ascii="仿宋" w:eastAsia="仿宋" w:hAnsi="仿宋" w:cs="仿宋" w:hint="eastAsia"/>
                <w:sz w:val="24"/>
              </w:rPr>
              <w:t>导入工作，并点击确认后才能处理学</w:t>
            </w:r>
            <w:r>
              <w:rPr>
                <w:rFonts w:ascii="仿宋" w:eastAsia="仿宋" w:hAnsi="仿宋" w:cs="仿宋" w:hint="eastAsia"/>
                <w:sz w:val="24"/>
              </w:rPr>
              <w:t>生的离校工作。</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0" w:name="_Toc70691416"/>
            <w:r>
              <w:rPr>
                <w:rFonts w:ascii="仿宋" w:eastAsia="仿宋" w:hAnsi="仿宋" w:cs="仿宋" w:hint="eastAsia"/>
                <w:sz w:val="24"/>
              </w:rPr>
              <w:t>学生业务办理</w:t>
            </w:r>
            <w:bookmarkEnd w:id="17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根据学号检索学生未办理的离校条件。待学生办理后标记为已办理状态。</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1" w:name="_Toc70691417"/>
            <w:r>
              <w:rPr>
                <w:rFonts w:ascii="仿宋" w:eastAsia="仿宋" w:hAnsi="仿宋" w:cs="仿宋" w:hint="eastAsia"/>
                <w:sz w:val="24"/>
              </w:rPr>
              <w:t>学生业务办理（批量）</w:t>
            </w:r>
            <w:bookmarkEnd w:id="17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支持多条件筛选学生未办理的业务，批量勾选标记业务已办理。</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2" w:name="_Toc70691418"/>
            <w:r>
              <w:rPr>
                <w:rFonts w:ascii="仿宋" w:eastAsia="仿宋" w:hAnsi="仿宋" w:cs="仿宋" w:hint="eastAsia"/>
                <w:sz w:val="24"/>
              </w:rPr>
              <w:t>本部门业务办理统计</w:t>
            </w:r>
            <w:bookmarkEnd w:id="17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根据当前检测部门，形成相应的办理人数情况报表，可定制相应报表（饼图、立方图等）。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3" w:name="_Toc70691419"/>
            <w:r>
              <w:rPr>
                <w:rFonts w:ascii="仿宋" w:eastAsia="仿宋" w:hAnsi="仿宋" w:cs="仿宋" w:hint="eastAsia"/>
                <w:sz w:val="24"/>
              </w:rPr>
              <w:t>学生业务办理统计</w:t>
            </w:r>
            <w:bookmarkEnd w:id="17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按学院统计检测条件已办理与未办理的人数情况及比率，支持定制多种报表（饼图、立方图、堆叠图等）。</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74" w:name="_Toc70691420"/>
            <w:r>
              <w:rPr>
                <w:rFonts w:ascii="仿宋" w:eastAsia="仿宋" w:hAnsi="仿宋" w:cs="仿宋" w:hint="eastAsia"/>
                <w:sz w:val="24"/>
              </w:rPr>
              <w:t>离校管理（业务部门）</w:t>
            </w:r>
            <w:bookmarkEnd w:id="174"/>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5" w:name="_Toc70691421"/>
            <w:r>
              <w:rPr>
                <w:rFonts w:ascii="仿宋" w:eastAsia="仿宋" w:hAnsi="仿宋" w:cs="仿宋" w:hint="eastAsia"/>
                <w:sz w:val="24"/>
              </w:rPr>
              <w:lastRenderedPageBreak/>
              <w:t>部门信息查询</w:t>
            </w:r>
            <w:bookmarkEnd w:id="17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同上检测部门信息查询。</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6" w:name="_Toc70691422"/>
            <w:r>
              <w:rPr>
                <w:rFonts w:ascii="仿宋" w:eastAsia="仿宋" w:hAnsi="仿宋" w:cs="仿宋" w:hint="eastAsia"/>
                <w:sz w:val="24"/>
              </w:rPr>
              <w:t>业务条件查询</w:t>
            </w:r>
            <w:bookmarkEnd w:id="17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查看离校工作人员设置的业务条件。</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7" w:name="_Toc70691423"/>
            <w:r>
              <w:rPr>
                <w:rFonts w:ascii="仿宋" w:eastAsia="仿宋" w:hAnsi="仿宋" w:cs="仿宋" w:hint="eastAsia"/>
                <w:sz w:val="24"/>
              </w:rPr>
              <w:t>离校批次查询</w:t>
            </w:r>
            <w:bookmarkEnd w:id="17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同上检测部门离校批次查询功能。</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8" w:name="_Toc70691424"/>
            <w:r>
              <w:rPr>
                <w:rFonts w:ascii="仿宋" w:eastAsia="仿宋" w:hAnsi="仿宋" w:cs="仿宋" w:hint="eastAsia"/>
                <w:sz w:val="24"/>
              </w:rPr>
              <w:t>学生业务办理</w:t>
            </w:r>
            <w:bookmarkEnd w:id="17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根据学号检索学生未办理的业务相关的离校条件。待学生办理后标记为已办理状态。</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79" w:name="_Toc70691425"/>
            <w:r>
              <w:rPr>
                <w:rFonts w:ascii="仿宋" w:eastAsia="仿宋" w:hAnsi="仿宋" w:cs="仿宋" w:hint="eastAsia"/>
                <w:sz w:val="24"/>
              </w:rPr>
              <w:t>学生业务办理（批量）</w:t>
            </w:r>
            <w:bookmarkEnd w:id="17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）从离校库中批量筛选满足条件的离校学生。</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）勾选需办理的离校业务条件</w:t>
            </w:r>
            <w:r>
              <w:rPr>
                <w:rFonts w:ascii="仿宋" w:eastAsia="仿宋" w:hAnsi="仿宋" w:cs="仿宋" w:hint="eastAsia"/>
                <w:sz w:val="24"/>
              </w:rPr>
              <w:t xml:space="preserve"> </w:t>
            </w:r>
            <w:r>
              <w:rPr>
                <w:rFonts w:ascii="仿宋" w:eastAsia="仿宋" w:hAnsi="仿宋" w:cs="仿宋" w:hint="eastAsia"/>
                <w:sz w:val="24"/>
              </w:rPr>
              <w:t>批量标记为已办理。</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0" w:name="_Toc70691426"/>
            <w:r>
              <w:rPr>
                <w:rFonts w:ascii="仿宋" w:eastAsia="仿宋" w:hAnsi="仿宋" w:cs="仿宋" w:hint="eastAsia"/>
                <w:sz w:val="24"/>
              </w:rPr>
              <w:t>学生业务办理情况查询</w:t>
            </w:r>
            <w:bookmarkEnd w:id="18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按学生在校学籍情况及办理时间、办理结论查询学生的业务办理情况。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1" w:name="_Toc70691427"/>
            <w:r>
              <w:rPr>
                <w:rFonts w:ascii="仿宋" w:eastAsia="仿宋" w:hAnsi="仿宋" w:cs="仿宋" w:hint="eastAsia"/>
                <w:sz w:val="24"/>
              </w:rPr>
              <w:t>本部门业务办理统计</w:t>
            </w:r>
            <w:bookmarkEnd w:id="18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同上检测部门本部门业务办理统计功能。</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2" w:name="_Toc70691428"/>
            <w:r>
              <w:rPr>
                <w:rFonts w:ascii="仿宋" w:eastAsia="仿宋" w:hAnsi="仿宋" w:cs="仿宋" w:hint="eastAsia"/>
                <w:sz w:val="24"/>
              </w:rPr>
              <w:t>学生业务办理统计</w:t>
            </w:r>
            <w:bookmarkEnd w:id="18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同上检测部门学生业务办理统计功能。</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83" w:name="_Toc70691429"/>
            <w:r>
              <w:rPr>
                <w:rFonts w:ascii="仿宋" w:eastAsia="仿宋" w:hAnsi="仿宋" w:cs="仿宋" w:hint="eastAsia"/>
                <w:sz w:val="24"/>
              </w:rPr>
              <w:t>学生离校管理</w:t>
            </w:r>
            <w:bookmarkEnd w:id="183"/>
            <w:r>
              <w:rPr>
                <w:rFonts w:ascii="仿宋" w:eastAsia="仿宋" w:hAnsi="仿宋" w:cs="仿宋" w:hint="eastAsia"/>
                <w:sz w:val="24"/>
              </w:rPr>
              <w:tab/>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4" w:name="_Toc70691430"/>
            <w:r>
              <w:rPr>
                <w:rFonts w:ascii="仿宋" w:eastAsia="仿宋" w:hAnsi="仿宋" w:cs="仿宋" w:hint="eastAsia"/>
                <w:sz w:val="24"/>
              </w:rPr>
              <w:t>学生离校办理监控</w:t>
            </w:r>
            <w:bookmarkEnd w:id="18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学生处与学院按批次监控各个条件下的学</w:t>
            </w:r>
            <w:r>
              <w:rPr>
                <w:rFonts w:ascii="仿宋" w:eastAsia="仿宋" w:hAnsi="仿宋" w:cs="仿宋" w:hint="eastAsia"/>
                <w:sz w:val="24"/>
              </w:rPr>
              <w:t>生的检测部门与业务部门的业务办理完成情况</w:t>
            </w:r>
            <w:r>
              <w:rPr>
                <w:rFonts w:ascii="仿宋" w:eastAsia="仿宋" w:hAnsi="仿宋" w:cs="仿宋" w:hint="eastAsia"/>
                <w:sz w:val="24"/>
              </w:rPr>
              <w:t>(</w:t>
            </w:r>
            <w:r>
              <w:rPr>
                <w:rFonts w:ascii="仿宋" w:eastAsia="仿宋" w:hAnsi="仿宋" w:cs="仿宋" w:hint="eastAsia"/>
                <w:sz w:val="24"/>
              </w:rPr>
              <w:t>以部门为最小粒度</w:t>
            </w:r>
            <w:r>
              <w:rPr>
                <w:rFonts w:ascii="仿宋" w:eastAsia="仿宋" w:hAnsi="仿宋" w:cs="仿宋" w:hint="eastAsia"/>
                <w:sz w:val="24"/>
              </w:rPr>
              <w:t>)</w:t>
            </w:r>
            <w:r>
              <w:rPr>
                <w:rFonts w:ascii="仿宋" w:eastAsia="仿宋" w:hAnsi="仿宋" w:cs="仿宋" w:hint="eastAsia"/>
                <w:sz w:val="24"/>
              </w:rPr>
              <w:t>以及能否离校和获取毕业证等信息。能将最终结果按照查询条件导出到</w:t>
            </w:r>
            <w:r>
              <w:rPr>
                <w:rFonts w:ascii="仿宋" w:eastAsia="仿宋" w:hAnsi="仿宋" w:cs="仿宋" w:hint="eastAsia"/>
                <w:sz w:val="24"/>
              </w:rPr>
              <w:t>EXCEL</w:t>
            </w:r>
            <w:r>
              <w:rPr>
                <w:rFonts w:ascii="仿宋" w:eastAsia="仿宋" w:hAnsi="仿宋" w:cs="仿宋" w:hint="eastAsia"/>
                <w:sz w:val="24"/>
              </w:rPr>
              <w:t>表格。系统支持对未完成离校业务工作的学生及相关部门进行工作提醒。</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5" w:name="_Toc70691431"/>
            <w:r>
              <w:rPr>
                <w:rFonts w:ascii="仿宋" w:eastAsia="仿宋" w:hAnsi="仿宋" w:cs="仿宋" w:hint="eastAsia"/>
                <w:sz w:val="24"/>
              </w:rPr>
              <w:t>业务部门办理监控</w:t>
            </w:r>
            <w:bookmarkEnd w:id="18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按批次监控各个条件下的学生的业务部门的业务具体条件办理完成情况（以业务条件为最小粒度）。</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6" w:name="_Toc70691432"/>
            <w:r>
              <w:rPr>
                <w:rFonts w:ascii="仿宋" w:eastAsia="仿宋" w:hAnsi="仿宋" w:cs="仿宋" w:hint="eastAsia"/>
                <w:sz w:val="24"/>
              </w:rPr>
              <w:lastRenderedPageBreak/>
              <w:t>学生业务办理统计</w:t>
            </w:r>
            <w:bookmarkEnd w:id="18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按学院统计检测部门与业务部门已办理与未办理的人数情况及比率，支持定制多种报表（饼图、立方图、堆叠图等）。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7" w:name="_Toc70691433"/>
            <w:r>
              <w:rPr>
                <w:rFonts w:ascii="仿宋" w:eastAsia="仿宋" w:hAnsi="仿宋" w:cs="仿宋" w:hint="eastAsia"/>
                <w:sz w:val="24"/>
              </w:rPr>
              <w:t>部门业务办理统计</w:t>
            </w:r>
            <w:bookmarkEnd w:id="18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统计各部门业务办理情况的报表，支持定制多种报表（饼图、立方图、堆叠图等）。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8" w:name="_Toc70691434"/>
            <w:r>
              <w:rPr>
                <w:rFonts w:ascii="仿宋" w:eastAsia="仿宋" w:hAnsi="仿宋" w:cs="仿宋" w:hint="eastAsia"/>
                <w:sz w:val="24"/>
              </w:rPr>
              <w:t>学生离校办理监控</w:t>
            </w:r>
            <w:bookmarkEnd w:id="18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统计各学院可以离校、不可以离校、毕业证领取人数的报表情况。支持定制多种报表（饼图、立方图、堆叠图等）。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89" w:name="_Toc70691435"/>
            <w:r>
              <w:rPr>
                <w:rFonts w:ascii="仿宋" w:eastAsia="仿宋" w:hAnsi="仿宋" w:cs="仿宋" w:hint="eastAsia"/>
                <w:sz w:val="24"/>
              </w:rPr>
              <w:t>离校学生统计</w:t>
            </w:r>
            <w:bookmarkEnd w:id="18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统计全校可以离校学生与不可以离校学生的人数及比率情况。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0" w:name="_Toc70691436"/>
            <w:r>
              <w:rPr>
                <w:rFonts w:ascii="仿宋" w:eastAsia="仿宋" w:hAnsi="仿宋" w:cs="仿宋" w:hint="eastAsia"/>
                <w:sz w:val="24"/>
              </w:rPr>
              <w:t>毕业证、</w:t>
            </w:r>
            <w:r>
              <w:rPr>
                <w:rFonts w:ascii="仿宋" w:eastAsia="仿宋" w:hAnsi="仿宋" w:cs="仿宋"/>
                <w:sz w:val="24"/>
              </w:rPr>
              <w:t>学位证</w:t>
            </w:r>
            <w:r>
              <w:rPr>
                <w:rFonts w:ascii="仿宋" w:eastAsia="仿宋" w:hAnsi="仿宋" w:cs="仿宋" w:hint="eastAsia"/>
                <w:sz w:val="24"/>
              </w:rPr>
              <w:t>办理</w:t>
            </w:r>
            <w:r>
              <w:rPr>
                <w:rFonts w:ascii="仿宋" w:eastAsia="仿宋" w:hAnsi="仿宋" w:cs="仿宋" w:hint="eastAsia"/>
                <w:sz w:val="24"/>
              </w:rPr>
              <w:t xml:space="preserve"> </w:t>
            </w:r>
            <w:r>
              <w:rPr>
                <w:rFonts w:ascii="仿宋" w:eastAsia="仿宋" w:hAnsi="仿宋" w:cs="仿宋" w:hint="eastAsia"/>
                <w:sz w:val="24"/>
              </w:rPr>
              <w:t>【学院】</w:t>
            </w:r>
            <w:bookmarkEnd w:id="19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学生办理完所有离校部门的业务办理后，学院可分别进行毕业证、</w:t>
            </w:r>
            <w:r>
              <w:rPr>
                <w:rFonts w:ascii="仿宋" w:eastAsia="仿宋" w:hAnsi="仿宋" w:cs="仿宋"/>
                <w:sz w:val="24"/>
              </w:rPr>
              <w:t>学位证</w:t>
            </w:r>
            <w:r>
              <w:rPr>
                <w:rFonts w:ascii="仿宋" w:eastAsia="仿宋" w:hAnsi="仿宋" w:cs="仿宋" w:hint="eastAsia"/>
                <w:sz w:val="24"/>
              </w:rPr>
              <w:t>的发放，并确认学生离校。系统支持批量发放与批量撤回功能。</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191" w:name="_Toc70691437"/>
            <w:r>
              <w:rPr>
                <w:rFonts w:ascii="仿宋" w:eastAsia="仿宋" w:hAnsi="仿宋" w:cs="仿宋" w:hint="eastAsia"/>
                <w:sz w:val="24"/>
              </w:rPr>
              <w:t>微离校</w:t>
            </w:r>
            <w:bookmarkEnd w:id="191"/>
            <w:r>
              <w:rPr>
                <w:rFonts w:ascii="仿宋" w:eastAsia="仿宋" w:hAnsi="仿宋" w:cs="仿宋" w:hint="eastAsia"/>
                <w:sz w:val="24"/>
              </w:rPr>
              <w:tab/>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92" w:name="_Toc70691438"/>
            <w:r>
              <w:rPr>
                <w:rFonts w:ascii="仿宋" w:eastAsia="仿宋" w:hAnsi="仿宋" w:cs="仿宋" w:hint="eastAsia"/>
                <w:sz w:val="24"/>
              </w:rPr>
              <w:t>学生端</w:t>
            </w:r>
            <w:bookmarkEnd w:id="192"/>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3" w:name="_Toc70691439"/>
            <w:r>
              <w:rPr>
                <w:rFonts w:ascii="仿宋" w:eastAsia="仿宋" w:hAnsi="仿宋" w:cs="仿宋" w:hint="eastAsia"/>
                <w:sz w:val="24"/>
              </w:rPr>
              <w:t>批次查看</w:t>
            </w:r>
            <w:bookmarkEnd w:id="19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查看个人所处离校批次，及离校办理时间阶段。</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4" w:name="_Toc70691440"/>
            <w:r>
              <w:rPr>
                <w:rFonts w:ascii="仿宋" w:eastAsia="仿宋" w:hAnsi="仿宋" w:cs="仿宋" w:hint="eastAsia"/>
                <w:sz w:val="24"/>
              </w:rPr>
              <w:t>离校公告</w:t>
            </w:r>
            <w:bookmarkEnd w:id="194"/>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查看学校相关离校公告。</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5" w:name="_Toc70691441"/>
            <w:r>
              <w:rPr>
                <w:rFonts w:ascii="仿宋" w:eastAsia="仿宋" w:hAnsi="仿宋" w:cs="仿宋" w:hint="eastAsia"/>
                <w:sz w:val="24"/>
              </w:rPr>
              <w:t>本人离校单</w:t>
            </w:r>
            <w:bookmarkEnd w:id="19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查看个人离校办理单，及各个办理阶段的状态。</w:t>
            </w:r>
          </w:p>
          <w:p w:rsidR="000A33DC" w:rsidRDefault="00471DB9">
            <w:pPr>
              <w:keepNext/>
              <w:keepLines/>
              <w:numPr>
                <w:ilvl w:val="1"/>
                <w:numId w:val="3"/>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196" w:name="_Toc70691442"/>
            <w:r>
              <w:rPr>
                <w:rFonts w:ascii="仿宋" w:eastAsia="仿宋" w:hAnsi="仿宋" w:cs="仿宋" w:hint="eastAsia"/>
                <w:sz w:val="24"/>
              </w:rPr>
              <w:t>“智慧团务暨第二课堂”信息化平台具体项目内容和功能需求</w:t>
            </w:r>
            <w:bookmarkEnd w:id="196"/>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197" w:name="_Toc70691443"/>
            <w:r>
              <w:rPr>
                <w:rFonts w:ascii="仿宋" w:eastAsia="仿宋" w:hAnsi="仿宋" w:cs="仿宋" w:hint="eastAsia"/>
                <w:sz w:val="24"/>
              </w:rPr>
              <w:t>智慧团务暨第二课堂前台展示界面</w:t>
            </w:r>
            <w:bookmarkEnd w:id="197"/>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8" w:name="_Toc70691444"/>
            <w:r>
              <w:rPr>
                <w:rFonts w:ascii="仿宋" w:eastAsia="仿宋" w:hAnsi="仿宋" w:cs="仿宋" w:hint="eastAsia"/>
                <w:sz w:val="24"/>
              </w:rPr>
              <w:lastRenderedPageBreak/>
              <w:t>学校标识识别元素</w:t>
            </w:r>
            <w:bookmarkEnd w:id="19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河南理工大学“智慧团务暨第二课堂成绩单”信息化管理平台。</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199" w:name="_Toc70691445"/>
            <w:r>
              <w:rPr>
                <w:rFonts w:ascii="仿宋" w:eastAsia="仿宋" w:hAnsi="仿宋" w:cs="仿宋" w:hint="eastAsia"/>
                <w:sz w:val="24"/>
              </w:rPr>
              <w:t>活动首页</w:t>
            </w:r>
            <w:bookmarkEnd w:id="19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）频道：</w:t>
            </w:r>
            <w:hyperlink r:id="rId8" w:history="1">
              <w:r>
                <w:rPr>
                  <w:rFonts w:ascii="仿宋" w:eastAsia="仿宋" w:hAnsi="仿宋" w:cs="仿宋" w:hint="eastAsia"/>
                  <w:sz w:val="24"/>
                </w:rPr>
                <w:t>全部</w:t>
              </w:r>
            </w:hyperlink>
            <w:r>
              <w:rPr>
                <w:rFonts w:ascii="仿宋" w:eastAsia="仿宋" w:hAnsi="仿宋" w:cs="仿宋" w:hint="eastAsia"/>
                <w:sz w:val="24"/>
              </w:rPr>
              <w:t>、</w:t>
            </w:r>
            <w:hyperlink r:id="rId9" w:history="1">
              <w:r>
                <w:rPr>
                  <w:rFonts w:ascii="仿宋" w:eastAsia="仿宋" w:hAnsi="仿宋" w:cs="仿宋" w:hint="eastAsia"/>
                  <w:sz w:val="24"/>
                </w:rPr>
                <w:t>热门推荐</w:t>
              </w:r>
            </w:hyperlink>
            <w:r>
              <w:rPr>
                <w:rFonts w:ascii="仿宋" w:eastAsia="仿宋" w:hAnsi="仿宋" w:cs="仿宋" w:hint="eastAsia"/>
                <w:sz w:val="24"/>
              </w:rPr>
              <w:t>、</w:t>
            </w:r>
            <w:hyperlink r:id="rId10" w:history="1">
              <w:r>
                <w:rPr>
                  <w:rFonts w:ascii="仿宋" w:eastAsia="仿宋" w:hAnsi="仿宋" w:cs="仿宋" w:hint="eastAsia"/>
                  <w:sz w:val="24"/>
                </w:rPr>
                <w:t>我参与的</w:t>
              </w:r>
            </w:hyperlink>
            <w:r>
              <w:rPr>
                <w:rFonts w:ascii="仿宋" w:eastAsia="仿宋" w:hAnsi="仿宋" w:cs="仿宋" w:hint="eastAsia"/>
                <w:sz w:val="24"/>
              </w:rPr>
              <w:t>、</w:t>
            </w:r>
            <w:hyperlink r:id="rId11" w:history="1">
              <w:r>
                <w:rPr>
                  <w:rFonts w:ascii="仿宋" w:eastAsia="仿宋" w:hAnsi="仿宋" w:cs="仿宋" w:hint="eastAsia"/>
                  <w:sz w:val="24"/>
                </w:rPr>
                <w:t>我</w:t>
              </w:r>
              <w:r>
                <w:rPr>
                  <w:rFonts w:ascii="仿宋" w:eastAsia="仿宋" w:hAnsi="仿宋" w:cs="仿宋" w:hint="eastAsia"/>
                  <w:sz w:val="24"/>
                </w:rPr>
                <w:t>发起的</w:t>
              </w:r>
            </w:hyperlink>
            <w:r>
              <w:rPr>
                <w:rFonts w:ascii="仿宋" w:eastAsia="仿宋" w:hAnsi="仿宋" w:cs="仿宋" w:hint="eastAsia"/>
                <w:sz w:val="24"/>
              </w:rPr>
              <w:t>、</w:t>
            </w:r>
            <w:hyperlink r:id="rId12" w:history="1">
              <w:r>
                <w:rPr>
                  <w:rFonts w:ascii="仿宋" w:eastAsia="仿宋" w:hAnsi="仿宋" w:cs="仿宋" w:hint="eastAsia"/>
                  <w:sz w:val="24"/>
                </w:rPr>
                <w:t>待完结的</w:t>
              </w:r>
            </w:hyperlink>
            <w:r>
              <w:rPr>
                <w:rFonts w:ascii="仿宋" w:eastAsia="仿宋" w:hAnsi="仿宋" w:cs="仿宋" w:hint="eastAsia"/>
                <w:sz w:val="24"/>
              </w:rPr>
              <w:t>、校内通知、调查问卷。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）分类：</w:t>
            </w:r>
            <w:hyperlink r:id="rId13" w:history="1">
              <w:r>
                <w:rPr>
                  <w:rFonts w:ascii="仿宋" w:eastAsia="仿宋" w:hAnsi="仿宋" w:cs="仿宋" w:hint="eastAsia"/>
                  <w:sz w:val="24"/>
                </w:rPr>
                <w:t>全部</w:t>
              </w:r>
            </w:hyperlink>
            <w:r>
              <w:rPr>
                <w:rFonts w:ascii="仿宋" w:eastAsia="仿宋" w:hAnsi="仿宋" w:cs="仿宋" w:hint="eastAsia"/>
                <w:sz w:val="24"/>
              </w:rPr>
              <w:t>、团委工作（校、院两级团委工作）、第二课堂活动（</w:t>
            </w:r>
            <w:hyperlink r:id="rId14" w:history="1">
              <w:r>
                <w:rPr>
                  <w:rFonts w:ascii="仿宋" w:eastAsia="仿宋" w:hAnsi="仿宋" w:cs="仿宋" w:hint="eastAsia"/>
                  <w:sz w:val="24"/>
                </w:rPr>
                <w:t>思想成长</w:t>
              </w:r>
            </w:hyperlink>
            <w:r>
              <w:rPr>
                <w:rFonts w:ascii="仿宋" w:eastAsia="仿宋" w:hAnsi="仿宋" w:cs="仿宋" w:hint="eastAsia"/>
                <w:sz w:val="24"/>
              </w:rPr>
              <w:t>、</w:t>
            </w:r>
            <w:hyperlink r:id="rId15" w:history="1">
              <w:r>
                <w:rPr>
                  <w:rFonts w:ascii="仿宋" w:eastAsia="仿宋" w:hAnsi="仿宋" w:cs="仿宋" w:hint="eastAsia"/>
                  <w:sz w:val="24"/>
                </w:rPr>
                <w:t>创新创业</w:t>
              </w:r>
            </w:hyperlink>
            <w:r>
              <w:rPr>
                <w:rFonts w:ascii="仿宋" w:eastAsia="仿宋" w:hAnsi="仿宋" w:cs="仿宋" w:hint="eastAsia"/>
                <w:sz w:val="24"/>
              </w:rPr>
              <w:t>、</w:t>
            </w:r>
            <w:hyperlink r:id="rId16" w:history="1">
              <w:r>
                <w:rPr>
                  <w:rFonts w:ascii="仿宋" w:eastAsia="仿宋" w:hAnsi="仿宋" w:cs="仿宋" w:hint="eastAsia"/>
                  <w:sz w:val="24"/>
                </w:rPr>
                <w:t>实践实习</w:t>
              </w:r>
            </w:hyperlink>
            <w:r>
              <w:rPr>
                <w:rFonts w:ascii="仿宋" w:eastAsia="仿宋" w:hAnsi="仿宋" w:cs="仿宋" w:hint="eastAsia"/>
                <w:sz w:val="24"/>
              </w:rPr>
              <w:t>、社团管理、</w:t>
            </w:r>
            <w:hyperlink r:id="rId17" w:history="1">
              <w:r>
                <w:rPr>
                  <w:rFonts w:ascii="仿宋" w:eastAsia="仿宋" w:hAnsi="仿宋" w:cs="仿宋" w:hint="eastAsia"/>
                  <w:sz w:val="24"/>
                </w:rPr>
                <w:t>志愿公益</w:t>
              </w:r>
            </w:hyperlink>
            <w:r>
              <w:rPr>
                <w:rFonts w:ascii="仿宋" w:eastAsia="仿宋" w:hAnsi="仿宋" w:cs="仿宋" w:hint="eastAsia"/>
                <w:sz w:val="24"/>
              </w:rPr>
              <w:t>、</w:t>
            </w:r>
            <w:hyperlink r:id="rId18" w:history="1">
              <w:r>
                <w:rPr>
                  <w:rFonts w:ascii="仿宋" w:eastAsia="仿宋" w:hAnsi="仿宋" w:cs="仿宋" w:hint="eastAsia"/>
                  <w:sz w:val="24"/>
                </w:rPr>
                <w:t>文体活动</w:t>
              </w:r>
            </w:hyperlink>
            <w:r>
              <w:rPr>
                <w:rFonts w:ascii="仿宋" w:eastAsia="仿宋" w:hAnsi="仿宋" w:cs="仿宋" w:hint="eastAsia"/>
                <w:sz w:val="24"/>
              </w:rPr>
              <w:t>、</w:t>
            </w:r>
            <w:hyperlink r:id="rId19" w:history="1">
              <w:r>
                <w:rPr>
                  <w:rFonts w:ascii="仿宋" w:eastAsia="仿宋" w:hAnsi="仿宋" w:cs="仿宋" w:hint="eastAsia"/>
                  <w:sz w:val="24"/>
                </w:rPr>
                <w:t>技能特长</w:t>
              </w:r>
            </w:hyperlink>
            <w:r>
              <w:rPr>
                <w:rFonts w:ascii="仿宋" w:eastAsia="仿宋" w:hAnsi="仿宋" w:cs="仿宋" w:hint="eastAsia"/>
                <w:sz w:val="24"/>
              </w:rPr>
              <w:t>、学生非专业技能评价、</w:t>
            </w:r>
            <w:hyperlink r:id="rId20" w:history="1">
              <w:r>
                <w:rPr>
                  <w:rFonts w:ascii="仿宋" w:eastAsia="仿宋" w:hAnsi="仿宋" w:cs="仿宋" w:hint="eastAsia"/>
                  <w:sz w:val="24"/>
                </w:rPr>
                <w:t>其他</w:t>
              </w:r>
            </w:hyperlink>
            <w:r>
              <w:rPr>
                <w:rFonts w:ascii="仿宋" w:eastAsia="仿宋" w:hAnsi="仿宋" w:cs="仿宋" w:hint="eastAsia"/>
                <w:sz w:val="24"/>
              </w:rPr>
              <w:t>）。</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）组织：</w:t>
            </w:r>
            <w:hyperlink r:id="rId21" w:history="1">
              <w:r>
                <w:rPr>
                  <w:rFonts w:ascii="仿宋" w:eastAsia="仿宋" w:hAnsi="仿宋" w:cs="仿宋" w:hint="eastAsia"/>
                  <w:sz w:val="24"/>
                </w:rPr>
                <w:t>全部</w:t>
              </w:r>
            </w:hyperlink>
            <w:r>
              <w:rPr>
                <w:rFonts w:ascii="仿宋" w:eastAsia="仿宋" w:hAnsi="仿宋" w:cs="仿宋" w:hint="eastAsia"/>
                <w:sz w:val="24"/>
              </w:rPr>
              <w:t>、学校</w:t>
            </w:r>
            <w:hyperlink r:id="rId22" w:history="1">
              <w:r>
                <w:rPr>
                  <w:rFonts w:ascii="仿宋" w:eastAsia="仿宋" w:hAnsi="仿宋" w:cs="仿宋" w:hint="eastAsia"/>
                  <w:sz w:val="24"/>
                </w:rPr>
                <w:t>部门</w:t>
              </w:r>
            </w:hyperlink>
            <w:r>
              <w:rPr>
                <w:rFonts w:ascii="仿宋" w:eastAsia="仿宋" w:hAnsi="仿宋" w:cs="仿宋" w:hint="eastAsia"/>
                <w:sz w:val="24"/>
              </w:rPr>
              <w:t>、</w:t>
            </w:r>
            <w:hyperlink r:id="rId23" w:history="1">
              <w:r>
                <w:rPr>
                  <w:rFonts w:ascii="仿宋" w:eastAsia="仿宋" w:hAnsi="仿宋" w:cs="仿宋" w:hint="eastAsia"/>
                  <w:sz w:val="24"/>
                </w:rPr>
                <w:t>学院</w:t>
              </w:r>
            </w:hyperlink>
            <w:r>
              <w:rPr>
                <w:rFonts w:ascii="仿宋" w:eastAsia="仿宋" w:hAnsi="仿宋" w:cs="仿宋" w:hint="eastAsia"/>
                <w:sz w:val="24"/>
              </w:rPr>
              <w:t>、</w:t>
            </w:r>
            <w:hyperlink r:id="rId24" w:history="1">
              <w:r>
                <w:rPr>
                  <w:rFonts w:ascii="仿宋" w:eastAsia="仿宋" w:hAnsi="仿宋" w:cs="仿宋" w:hint="eastAsia"/>
                  <w:sz w:val="24"/>
                </w:rPr>
                <w:t>学生组织</w:t>
              </w:r>
            </w:hyperlink>
            <w:r>
              <w:rPr>
                <w:rFonts w:ascii="仿宋" w:eastAsia="仿宋" w:hAnsi="仿宋" w:cs="仿宋" w:hint="eastAsia"/>
                <w:sz w:val="24"/>
              </w:rPr>
              <w:t>。</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0" w:name="_Toc70691446"/>
            <w:r>
              <w:rPr>
                <w:rFonts w:ascii="仿宋" w:eastAsia="仿宋" w:hAnsi="仿宋" w:cs="仿宋" w:hint="eastAsia"/>
                <w:sz w:val="24"/>
              </w:rPr>
              <w:t>推荐活动展示</w:t>
            </w:r>
            <w:bookmarkEnd w:id="200"/>
          </w:p>
          <w:p w:rsidR="000A33DC" w:rsidRDefault="00471DB9">
            <w:pPr>
              <w:numPr>
                <w:ilvl w:val="0"/>
                <w:numId w:val="7"/>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学校推荐活动展示（活动标题、活动图标、类别、时间、地点、参加并签到可得学分、积分，参加人数、）。</w:t>
            </w:r>
          </w:p>
          <w:p w:rsidR="000A33DC" w:rsidRDefault="00471DB9">
            <w:pPr>
              <w:numPr>
                <w:ilvl w:val="0"/>
                <w:numId w:val="7"/>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学院推荐活动展示（活动标题、活动图标、类别、时间、地点、参加并签到可得学分、积分，参加人数、）。</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1" w:name="_Toc70691447"/>
            <w:r>
              <w:rPr>
                <w:rFonts w:ascii="仿宋" w:eastAsia="仿宋" w:hAnsi="仿宋" w:cs="仿宋" w:hint="eastAsia"/>
                <w:sz w:val="24"/>
              </w:rPr>
              <w:t>学分排行展示</w:t>
            </w:r>
            <w:bookmarkEnd w:id="201"/>
          </w:p>
          <w:p w:rsidR="000A33DC" w:rsidRDefault="00471DB9">
            <w:pPr>
              <w:numPr>
                <w:ilvl w:val="0"/>
                <w:numId w:val="8"/>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月排名（排行、姓名、学号、学分）。</w:t>
            </w:r>
          </w:p>
          <w:p w:rsidR="000A33DC" w:rsidRDefault="00471DB9">
            <w:pPr>
              <w:numPr>
                <w:ilvl w:val="0"/>
                <w:numId w:val="8"/>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学期排名（排行、姓名、学号、学分）。</w:t>
            </w:r>
          </w:p>
          <w:p w:rsidR="000A33DC" w:rsidRDefault="00471DB9">
            <w:pPr>
              <w:numPr>
                <w:ilvl w:val="0"/>
                <w:numId w:val="8"/>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年度排名（排行、姓名、学号、学分）。</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202" w:name="_Toc70691448"/>
            <w:r>
              <w:rPr>
                <w:rFonts w:ascii="仿宋" w:eastAsia="仿宋" w:hAnsi="仿宋" w:cs="仿宋" w:hint="eastAsia"/>
                <w:sz w:val="24"/>
              </w:rPr>
              <w:t>智慧团务后台管理界面</w:t>
            </w:r>
            <w:bookmarkEnd w:id="202"/>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3" w:name="_Toc22165"/>
            <w:r>
              <w:rPr>
                <w:rFonts w:ascii="仿宋" w:eastAsia="仿宋" w:hAnsi="仿宋" w:cs="仿宋" w:hint="eastAsia"/>
                <w:sz w:val="24"/>
              </w:rPr>
              <w:t xml:space="preserve"> </w:t>
            </w:r>
            <w:bookmarkStart w:id="204" w:name="_Toc70691449"/>
            <w:r>
              <w:rPr>
                <w:rFonts w:ascii="仿宋" w:eastAsia="仿宋" w:hAnsi="仿宋" w:cs="仿宋" w:hint="eastAsia"/>
                <w:sz w:val="24"/>
              </w:rPr>
              <w:t>活动管理</w:t>
            </w:r>
            <w:bookmarkEnd w:id="20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搜索活动、删除活动、活动回收站、活动序号、活动标题、发起者、发起时间、举办时间、报名时间、活动学院、签到与否、海报、地点、联系人、参与人数、参与率、活动学分</w:t>
            </w:r>
            <w:r>
              <w:rPr>
                <w:rFonts w:ascii="仿宋" w:eastAsia="仿宋" w:hAnsi="仿宋" w:cs="仿宋" w:hint="eastAsia"/>
                <w:sz w:val="24"/>
              </w:rPr>
              <w:t>、活动积分、活动状态（待审核、进行中、已结束，待申请完结、好评度、初审人、审核人、终审人、操作（编辑、删除、通过、驳回））投票功能、调查问卷、新闻、视频、图片等。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5" w:name="_Toc70691450"/>
            <w:r>
              <w:rPr>
                <w:rFonts w:ascii="仿宋" w:eastAsia="仿宋" w:hAnsi="仿宋" w:cs="仿宋" w:hint="eastAsia"/>
                <w:sz w:val="24"/>
              </w:rPr>
              <w:lastRenderedPageBreak/>
              <w:t>数据统计</w:t>
            </w:r>
            <w:bookmarkEnd w:id="20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全校统计（学院总数、学生总数、学生激活率、激活学生人数、部落数量、活动数量、签到率、活动参与次数、活动均分、部落均分）、用户统计（用户数明细、年级用户人员明细、各年级在校人员明细、未初始化人员明细、学分积分明细、批量导出第二课堂成绩单）、部落统计（部落总数、社团分类人数、部落活动数、部落详细统计、部落数据统计）、活动统计（活动明细、活动</w:t>
            </w:r>
            <w:r>
              <w:rPr>
                <w:rFonts w:ascii="仿宋" w:eastAsia="仿宋" w:hAnsi="仿宋" w:cs="仿宋" w:hint="eastAsia"/>
                <w:sz w:val="24"/>
              </w:rPr>
              <w:t>总数）、申请类统计等。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6" w:name="_Toc70691451"/>
            <w:r>
              <w:rPr>
                <w:rFonts w:ascii="仿宋" w:eastAsia="仿宋" w:hAnsi="仿宋" w:cs="仿宋" w:hint="eastAsia"/>
                <w:sz w:val="24"/>
              </w:rPr>
              <w:t>用户管理</w:t>
            </w:r>
            <w:bookmarkEnd w:id="20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添加用户（身份、身份类别、学院、专业、班级、年级、学号、姓名、职务、政治面貌、密码、昵称、真实姓名、性别、密保邮箱、手机号、权限、头像、备注）、搜索用户、导入用户、删除用户、用户转学院、专业、班级，用户权限、打卡签到（校内、异地）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7" w:name="_Toc70691452"/>
            <w:r>
              <w:rPr>
                <w:rFonts w:ascii="仿宋" w:eastAsia="仿宋" w:hAnsi="仿宋" w:cs="仿宋" w:hint="eastAsia"/>
                <w:sz w:val="24"/>
              </w:rPr>
              <w:t>部落管理</w:t>
            </w:r>
            <w:bookmarkEnd w:id="20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添加部落（部落名称、部落负责人、部落分类、部落所在单位、年级、所属分类、评定部落星级、部落标签、创建时间）、删除部落、部落转让、部落分类管理、部落得分、操作（编辑、解散、转让）等。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8" w:name="_Toc70691453"/>
            <w:r>
              <w:rPr>
                <w:rFonts w:ascii="仿宋" w:eastAsia="仿宋" w:hAnsi="仿宋" w:cs="仿宋" w:hint="eastAsia"/>
                <w:sz w:val="24"/>
              </w:rPr>
              <w:t>学分</w:t>
            </w:r>
            <w:r>
              <w:rPr>
                <w:rFonts w:ascii="仿宋" w:eastAsia="仿宋" w:hAnsi="仿宋" w:cs="仿宋" w:hint="eastAsia"/>
                <w:sz w:val="24"/>
              </w:rPr>
              <w:t>/</w:t>
            </w:r>
            <w:r>
              <w:rPr>
                <w:rFonts w:ascii="仿宋" w:eastAsia="仿宋" w:hAnsi="仿宋" w:cs="仿宋" w:hint="eastAsia"/>
                <w:sz w:val="24"/>
              </w:rPr>
              <w:t>积分认定</w:t>
            </w:r>
            <w:bookmarkEnd w:id="20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认定部门、认定人员（权限）、认定活动、学分发放、学分删除、</w:t>
            </w:r>
            <w:hyperlink r:id="rId25" w:history="1">
              <w:r>
                <w:rPr>
                  <w:rFonts w:ascii="仿宋" w:eastAsia="仿宋" w:hAnsi="仿宋" w:cs="仿宋" w:hint="eastAsia"/>
                  <w:sz w:val="24"/>
                </w:rPr>
                <w:t>待审核</w:t>
              </w:r>
            </w:hyperlink>
            <w:r>
              <w:rPr>
                <w:rFonts w:ascii="仿宋" w:eastAsia="仿宋" w:hAnsi="仿宋" w:cs="仿宋" w:hint="eastAsia"/>
                <w:sz w:val="24"/>
              </w:rPr>
              <w:t>（名称、申请类别、申请表、学分、申请人的所有申请、待审核人、申请时间等）、操作（</w:t>
            </w:r>
            <w:hyperlink r:id="rId26" w:history="1">
              <w:r>
                <w:rPr>
                  <w:rFonts w:ascii="仿宋" w:eastAsia="仿宋" w:hAnsi="仿宋" w:cs="仿宋" w:hint="eastAsia"/>
                  <w:sz w:val="24"/>
                </w:rPr>
                <w:t>已通过</w:t>
              </w:r>
            </w:hyperlink>
            <w:r>
              <w:rPr>
                <w:rFonts w:ascii="仿宋" w:eastAsia="仿宋" w:hAnsi="仿宋" w:cs="仿宋" w:hint="eastAsia"/>
                <w:sz w:val="24"/>
              </w:rPr>
              <w:t>、</w:t>
            </w:r>
            <w:hyperlink r:id="rId27" w:history="1">
              <w:r>
                <w:rPr>
                  <w:rFonts w:ascii="仿宋" w:eastAsia="仿宋" w:hAnsi="仿宋" w:cs="仿宋" w:hint="eastAsia"/>
                  <w:sz w:val="24"/>
                </w:rPr>
                <w:t>已驳回</w:t>
              </w:r>
            </w:hyperlink>
            <w:r>
              <w:rPr>
                <w:rFonts w:ascii="仿宋" w:eastAsia="仿宋" w:hAnsi="仿宋" w:cs="仿宋" w:hint="eastAsia"/>
                <w:sz w:val="24"/>
              </w:rPr>
              <w:t>、</w:t>
            </w:r>
            <w:hyperlink r:id="rId28" w:history="1">
              <w:r>
                <w:rPr>
                  <w:rFonts w:ascii="仿宋" w:eastAsia="仿宋" w:hAnsi="仿宋" w:cs="仿宋" w:hint="eastAsia"/>
                  <w:sz w:val="24"/>
                </w:rPr>
                <w:t>回收站</w:t>
              </w:r>
            </w:hyperlink>
            <w:r>
              <w:rPr>
                <w:rFonts w:ascii="仿宋" w:eastAsia="仿宋" w:hAnsi="仿宋" w:cs="仿宋" w:hint="eastAsia"/>
                <w:sz w:val="24"/>
              </w:rPr>
              <w:t>、导入申请）等。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09" w:name="_Toc70691454"/>
            <w:r>
              <w:rPr>
                <w:rFonts w:ascii="仿宋" w:eastAsia="仿宋" w:hAnsi="仿宋" w:cs="仿宋" w:hint="eastAsia"/>
                <w:sz w:val="24"/>
              </w:rPr>
              <w:t>申诉管理</w:t>
            </w:r>
            <w:bookmarkEnd w:id="20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申诉列表、待处理列表（申诉人、申诉编号、申诉类型、申诉项目、申诉主因、申诉描述、操作（查看详细、回复处理）等。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bookmarkStart w:id="210" w:name="_Toc70691455"/>
            <w:r>
              <w:rPr>
                <w:rFonts w:ascii="仿宋" w:eastAsia="仿宋" w:hAnsi="仿宋" w:cs="仿宋" w:hint="eastAsia"/>
                <w:sz w:val="24"/>
              </w:rPr>
              <w:lastRenderedPageBreak/>
              <w:t>全局配置</w:t>
            </w:r>
            <w:bookmarkEnd w:id="21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站点配置（学校</w:t>
            </w:r>
            <w:r>
              <w:rPr>
                <w:rFonts w:ascii="仿宋" w:eastAsia="仿宋" w:hAnsi="仿宋" w:cs="仿宋" w:hint="eastAsia"/>
                <w:sz w:val="24"/>
              </w:rPr>
              <w:t>LOGO</w:t>
            </w:r>
            <w:r>
              <w:rPr>
                <w:rFonts w:ascii="仿宋" w:eastAsia="仿宋" w:hAnsi="仿宋" w:cs="仿宋" w:hint="eastAsia"/>
                <w:sz w:val="24"/>
              </w:rPr>
              <w:t>、站点名称、站点顶部图片、学分名称、单个活动最大学分、单个活动最大积分）、组织和学院（修改、删除、编辑、排序）、诚信系统管理（诚信系统配置（警告次数、禁止活动次数、禁止活动天数）、消除惩罚）、活动系统管理（活动分类管理（编辑、添加、删除）、打卡权限）、学分申请系统管理（编辑、添加、删除）、成绩单配置（成绩单学校</w:t>
            </w:r>
            <w:r>
              <w:rPr>
                <w:rFonts w:ascii="仿宋" w:eastAsia="仿宋" w:hAnsi="仿宋" w:cs="仿宋" w:hint="eastAsia"/>
                <w:sz w:val="24"/>
              </w:rPr>
              <w:t>LOGO</w:t>
            </w:r>
            <w:r>
              <w:rPr>
                <w:rFonts w:ascii="仿宋" w:eastAsia="仿宋" w:hAnsi="仿宋" w:cs="仿宋" w:hint="eastAsia"/>
                <w:sz w:val="24"/>
              </w:rPr>
              <w:t>、成绩单名称、成绩单模板（学期、分类、文本内容、字体大小、水平距离、垂直距离））、每日签到配置（开启、关闭）等。</w:t>
            </w:r>
          </w:p>
          <w:p w:rsidR="000A33DC" w:rsidRDefault="00471DB9">
            <w:pPr>
              <w:keepNext/>
              <w:keepLines/>
              <w:numPr>
                <w:ilvl w:val="3"/>
                <w:numId w:val="3"/>
              </w:numPr>
              <w:adjustRightInd w:val="0"/>
              <w:snapToGrid w:val="0"/>
              <w:spacing w:line="360" w:lineRule="auto"/>
              <w:ind w:firstLineChars="200" w:firstLine="480"/>
              <w:outlineLvl w:val="3"/>
              <w:rPr>
                <w:rFonts w:ascii="仿宋" w:eastAsia="仿宋" w:hAnsi="仿宋" w:cs="仿宋"/>
                <w:sz w:val="24"/>
              </w:rPr>
            </w:pPr>
            <w:r>
              <w:rPr>
                <w:rFonts w:ascii="仿宋" w:eastAsia="仿宋" w:hAnsi="仿宋" w:cs="仿宋" w:hint="eastAsia"/>
                <w:sz w:val="24"/>
              </w:rPr>
              <w:t>系统管理</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包括站内公告、学期设置、预置数据管理</w:t>
            </w:r>
            <w:r>
              <w:rPr>
                <w:rFonts w:ascii="仿宋" w:eastAsia="仿宋" w:hAnsi="仿宋" w:cs="仿宋" w:hint="eastAsia"/>
                <w:sz w:val="24"/>
              </w:rPr>
              <w:t>、权限管理、系统日志等。</w:t>
            </w:r>
          </w:p>
          <w:p w:rsidR="000A33DC" w:rsidRDefault="00471DB9">
            <w:pPr>
              <w:keepNext/>
              <w:keepLines/>
              <w:numPr>
                <w:ilvl w:val="2"/>
                <w:numId w:val="3"/>
              </w:numPr>
              <w:adjustRightInd w:val="0"/>
              <w:snapToGrid w:val="0"/>
              <w:spacing w:line="360" w:lineRule="auto"/>
              <w:ind w:left="0" w:firstLineChars="200" w:firstLine="480"/>
              <w:outlineLvl w:val="2"/>
              <w:rPr>
                <w:rFonts w:ascii="仿宋" w:eastAsia="仿宋" w:hAnsi="仿宋" w:cs="仿宋"/>
                <w:sz w:val="24"/>
              </w:rPr>
            </w:pPr>
            <w:bookmarkStart w:id="211" w:name="_Toc70691456"/>
            <w:r>
              <w:rPr>
                <w:rFonts w:ascii="仿宋" w:eastAsia="仿宋" w:hAnsi="仿宋" w:cs="仿宋" w:hint="eastAsia"/>
                <w:sz w:val="24"/>
              </w:rPr>
              <w:t>团务详细功能</w:t>
            </w:r>
            <w:bookmarkEnd w:id="211"/>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12" w:name="_Toc70691457"/>
            <w:r>
              <w:rPr>
                <w:rFonts w:ascii="仿宋" w:eastAsia="仿宋" w:hAnsi="仿宋" w:cs="仿宋" w:hint="eastAsia"/>
                <w:sz w:val="24"/>
              </w:rPr>
              <w:t>基础信息管理</w:t>
            </w:r>
            <w:bookmarkEnd w:id="212"/>
          </w:p>
          <w:p w:rsidR="000A33DC" w:rsidRDefault="00471DB9">
            <w:pPr>
              <w:numPr>
                <w:ilvl w:val="0"/>
                <w:numId w:val="10"/>
              </w:numPr>
              <w:adjustRightInd w:val="0"/>
              <w:snapToGrid w:val="0"/>
              <w:spacing w:line="360" w:lineRule="auto"/>
              <w:ind w:firstLineChars="200" w:firstLine="480"/>
              <w:outlineLvl w:val="4"/>
              <w:rPr>
                <w:rFonts w:ascii="仿宋" w:eastAsia="仿宋" w:hAnsi="仿宋" w:cs="仿宋"/>
                <w:sz w:val="24"/>
              </w:rPr>
            </w:pPr>
            <w:bookmarkStart w:id="213" w:name="_Toc70691458"/>
            <w:r>
              <w:rPr>
                <w:rFonts w:ascii="仿宋" w:eastAsia="仿宋" w:hAnsi="仿宋" w:cs="仿宋" w:hint="eastAsia"/>
                <w:sz w:val="24"/>
              </w:rPr>
              <w:t>指导老师管理</w:t>
            </w:r>
            <w:bookmarkEnd w:id="21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团委工作相关老师信息，包括联系方式、所在单位、指导方向等信息，其中指导方向包括社团指导和活动指导。提供老师数据批量导入功能，也可通过集成学校数据中心的数据，同时提供用户自定义导出数据和统计数据功能。</w:t>
            </w:r>
          </w:p>
          <w:p w:rsidR="000A33DC" w:rsidRDefault="00471DB9">
            <w:pPr>
              <w:numPr>
                <w:ilvl w:val="0"/>
                <w:numId w:val="10"/>
              </w:numPr>
              <w:adjustRightInd w:val="0"/>
              <w:snapToGrid w:val="0"/>
              <w:spacing w:line="360" w:lineRule="auto"/>
              <w:ind w:firstLineChars="200" w:firstLine="480"/>
              <w:outlineLvl w:val="4"/>
              <w:rPr>
                <w:rFonts w:ascii="仿宋" w:eastAsia="仿宋" w:hAnsi="仿宋" w:cs="仿宋"/>
                <w:sz w:val="24"/>
              </w:rPr>
            </w:pPr>
            <w:bookmarkStart w:id="214" w:name="_Toc70691459"/>
            <w:r>
              <w:rPr>
                <w:rFonts w:ascii="仿宋" w:eastAsia="仿宋" w:hAnsi="仿宋" w:cs="仿宋" w:hint="eastAsia"/>
                <w:sz w:val="24"/>
              </w:rPr>
              <w:t>学院管理</w:t>
            </w:r>
            <w:bookmarkEnd w:id="21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管理学校学院信息，用于各组织社团的管理。</w:t>
            </w:r>
          </w:p>
          <w:p w:rsidR="000A33DC" w:rsidRDefault="00471DB9">
            <w:pPr>
              <w:numPr>
                <w:ilvl w:val="0"/>
                <w:numId w:val="10"/>
              </w:numPr>
              <w:adjustRightInd w:val="0"/>
              <w:snapToGrid w:val="0"/>
              <w:spacing w:line="360" w:lineRule="auto"/>
              <w:ind w:firstLineChars="200" w:firstLine="480"/>
              <w:outlineLvl w:val="4"/>
              <w:rPr>
                <w:rFonts w:ascii="仿宋" w:eastAsia="仿宋" w:hAnsi="仿宋" w:cs="仿宋"/>
                <w:sz w:val="24"/>
              </w:rPr>
            </w:pPr>
            <w:bookmarkStart w:id="215" w:name="_Toc70691460"/>
            <w:r>
              <w:rPr>
                <w:rFonts w:ascii="仿宋" w:eastAsia="仿宋" w:hAnsi="仿宋" w:cs="仿宋" w:hint="eastAsia"/>
                <w:sz w:val="24"/>
              </w:rPr>
              <w:t>专业管理</w:t>
            </w:r>
            <w:bookmarkEnd w:id="21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管理学校专业信息，包括学历层次、所属学院等，用于信息查询。提供专业数据批量导入功能，也可通过集成学校数据中心的数据。</w:t>
            </w:r>
          </w:p>
          <w:p w:rsidR="000A33DC" w:rsidRDefault="00471DB9">
            <w:pPr>
              <w:numPr>
                <w:ilvl w:val="0"/>
                <w:numId w:val="10"/>
              </w:numPr>
              <w:adjustRightInd w:val="0"/>
              <w:snapToGrid w:val="0"/>
              <w:spacing w:line="360" w:lineRule="auto"/>
              <w:ind w:firstLineChars="200" w:firstLine="480"/>
              <w:outlineLvl w:val="4"/>
              <w:rPr>
                <w:rFonts w:ascii="仿宋" w:eastAsia="仿宋" w:hAnsi="仿宋" w:cs="仿宋"/>
                <w:sz w:val="24"/>
              </w:rPr>
            </w:pPr>
            <w:bookmarkStart w:id="216" w:name="_Toc70691461"/>
            <w:r>
              <w:rPr>
                <w:rFonts w:ascii="仿宋" w:eastAsia="仿宋" w:hAnsi="仿宋" w:cs="仿宋" w:hint="eastAsia"/>
                <w:sz w:val="24"/>
              </w:rPr>
              <w:t>班级管理</w:t>
            </w:r>
            <w:bookmarkEnd w:id="21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管理学校班级信息，包括所属学院、所属专业、年级、</w:t>
            </w:r>
            <w:r>
              <w:rPr>
                <w:rFonts w:ascii="仿宋" w:eastAsia="仿宋" w:hAnsi="仿宋" w:cs="仿宋" w:hint="eastAsia"/>
                <w:sz w:val="24"/>
              </w:rPr>
              <w:lastRenderedPageBreak/>
              <w:t>辅导员、团支书等信息，系统自动统计班级团员人数和男女生人数情况。提供班级数据批量导入功能，导入时系统自动匹配所属学院、所属专业等信息，也可通过集成学校数据中心的数据。</w:t>
            </w:r>
          </w:p>
          <w:p w:rsidR="000A33DC" w:rsidRDefault="00471DB9">
            <w:pPr>
              <w:numPr>
                <w:ilvl w:val="0"/>
                <w:numId w:val="10"/>
              </w:numPr>
              <w:adjustRightInd w:val="0"/>
              <w:snapToGrid w:val="0"/>
              <w:spacing w:line="360" w:lineRule="auto"/>
              <w:ind w:firstLineChars="200" w:firstLine="480"/>
              <w:outlineLvl w:val="4"/>
              <w:rPr>
                <w:rFonts w:ascii="仿宋" w:eastAsia="仿宋" w:hAnsi="仿宋" w:cs="仿宋"/>
                <w:sz w:val="24"/>
              </w:rPr>
            </w:pPr>
            <w:bookmarkStart w:id="217" w:name="_Toc70691462"/>
            <w:r>
              <w:rPr>
                <w:rFonts w:ascii="仿宋" w:eastAsia="仿宋" w:hAnsi="仿宋" w:cs="仿宋" w:hint="eastAsia"/>
                <w:sz w:val="24"/>
              </w:rPr>
              <w:t>学生管理</w:t>
            </w:r>
            <w:bookmarkEnd w:id="21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学生信息，包括学生民族、政治面貌等基础信息，以及联系方式、家庭信息、在校信息等完整的个人信息，并可从多维度检索学生信息。提供学生数据批量导入功能，导入时系统自动匹配学院、专业、班级等信息，也可通过集成学校数据中心的数据，同时提供用户自定义导出数据和统计数据功能。</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18" w:name="_Toc70691463"/>
            <w:r>
              <w:rPr>
                <w:rFonts w:ascii="仿宋" w:eastAsia="仿宋" w:hAnsi="仿宋" w:cs="仿宋" w:hint="eastAsia"/>
                <w:sz w:val="24"/>
              </w:rPr>
              <w:t>团员信息管理</w:t>
            </w:r>
            <w:bookmarkEnd w:id="218"/>
          </w:p>
          <w:p w:rsidR="000A33DC" w:rsidRDefault="00471DB9">
            <w:pPr>
              <w:numPr>
                <w:ilvl w:val="0"/>
                <w:numId w:val="11"/>
              </w:numPr>
              <w:adjustRightInd w:val="0"/>
              <w:snapToGrid w:val="0"/>
              <w:spacing w:line="360" w:lineRule="auto"/>
              <w:ind w:firstLineChars="200" w:firstLine="480"/>
              <w:outlineLvl w:val="4"/>
              <w:rPr>
                <w:rFonts w:ascii="仿宋" w:eastAsia="仿宋" w:hAnsi="仿宋" w:cs="仿宋"/>
                <w:sz w:val="24"/>
              </w:rPr>
            </w:pPr>
            <w:bookmarkStart w:id="219" w:name="_Toc70691464"/>
            <w:r>
              <w:rPr>
                <w:rFonts w:ascii="仿宋" w:eastAsia="仿宋" w:hAnsi="仿宋" w:cs="仿宋" w:hint="eastAsia"/>
                <w:sz w:val="24"/>
              </w:rPr>
              <w:t>团员管理</w:t>
            </w:r>
            <w:bookmarkEnd w:id="21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管理学校团员信息，并可维护学生的政治面貌、入团时间、入团地点、团员证编号、转出组织等相关信息，学生在首次登录时系统自动提示完善该信息。校团委和学院团委均有权限自定义导出和统计数据。</w:t>
            </w:r>
          </w:p>
          <w:p w:rsidR="000A33DC" w:rsidRDefault="00471DB9">
            <w:pPr>
              <w:numPr>
                <w:ilvl w:val="0"/>
                <w:numId w:val="11"/>
              </w:numPr>
              <w:adjustRightInd w:val="0"/>
              <w:snapToGrid w:val="0"/>
              <w:spacing w:line="360" w:lineRule="auto"/>
              <w:ind w:firstLineChars="200" w:firstLine="480"/>
              <w:outlineLvl w:val="4"/>
              <w:rPr>
                <w:rFonts w:ascii="仿宋" w:eastAsia="仿宋" w:hAnsi="仿宋" w:cs="仿宋"/>
                <w:sz w:val="24"/>
              </w:rPr>
            </w:pPr>
            <w:bookmarkStart w:id="220" w:name="_Toc70691465"/>
            <w:r>
              <w:rPr>
                <w:rFonts w:ascii="仿宋" w:eastAsia="仿宋" w:hAnsi="仿宋" w:cs="仿宋" w:hint="eastAsia"/>
                <w:sz w:val="24"/>
              </w:rPr>
              <w:t>团籍注册</w:t>
            </w:r>
            <w:bookmarkEnd w:id="22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团员每学年在系统进行团籍注册，系统自动记录注册学年及注册时间，校团委和学院团委可查询团员的注册情况。</w:t>
            </w:r>
          </w:p>
          <w:p w:rsidR="000A33DC" w:rsidRDefault="00471DB9">
            <w:pPr>
              <w:numPr>
                <w:ilvl w:val="0"/>
                <w:numId w:val="11"/>
              </w:numPr>
              <w:adjustRightInd w:val="0"/>
              <w:snapToGrid w:val="0"/>
              <w:spacing w:line="360" w:lineRule="auto"/>
              <w:ind w:firstLineChars="200" w:firstLine="480"/>
              <w:outlineLvl w:val="4"/>
              <w:rPr>
                <w:rFonts w:ascii="仿宋" w:eastAsia="仿宋" w:hAnsi="仿宋" w:cs="仿宋"/>
                <w:sz w:val="24"/>
              </w:rPr>
            </w:pPr>
            <w:bookmarkStart w:id="221" w:name="_Toc70691466"/>
            <w:r>
              <w:rPr>
                <w:rFonts w:ascii="仿宋" w:eastAsia="仿宋" w:hAnsi="仿宋" w:cs="仿宋" w:hint="eastAsia"/>
                <w:sz w:val="24"/>
              </w:rPr>
              <w:t>团籍处分</w:t>
            </w:r>
            <w:bookmarkEnd w:id="22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管理团员的团籍处分信息，团籍处分流程：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、学院团委提交团员的团籍处分申请并审核通过后进入学院团籍处分库，申请信息包含：违纪事件、处理意见等信息。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、校团委审核，审核通过后进入校级团籍处分库。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校团委和学院团委可查询团籍处分信息，学生可查看自己的团籍处分。</w:t>
            </w:r>
          </w:p>
          <w:p w:rsidR="000A33DC" w:rsidRDefault="00471DB9">
            <w:pPr>
              <w:numPr>
                <w:ilvl w:val="0"/>
                <w:numId w:val="11"/>
              </w:numPr>
              <w:adjustRightInd w:val="0"/>
              <w:snapToGrid w:val="0"/>
              <w:spacing w:line="360" w:lineRule="auto"/>
              <w:ind w:firstLineChars="200" w:firstLine="480"/>
              <w:outlineLvl w:val="4"/>
              <w:rPr>
                <w:rFonts w:ascii="仿宋" w:eastAsia="仿宋" w:hAnsi="仿宋" w:cs="仿宋"/>
                <w:sz w:val="24"/>
              </w:rPr>
            </w:pPr>
            <w:bookmarkStart w:id="222" w:name="_Toc70691467"/>
            <w:r>
              <w:rPr>
                <w:rFonts w:ascii="仿宋" w:eastAsia="仿宋" w:hAnsi="仿宋" w:cs="仿宋" w:hint="eastAsia"/>
                <w:sz w:val="24"/>
              </w:rPr>
              <w:lastRenderedPageBreak/>
              <w:t>介绍信管理</w:t>
            </w:r>
            <w:bookmarkEnd w:id="22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管理介绍信开具信息，介绍信申请流程：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、团员在转出组织关系时需在系统提交介绍信开具申请，并填写转入团组织。</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、学院团委初审、校团委终审，审核时系统根据预设规则自动生成介绍信编号。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、审核通过后学生可打印团组织关系介绍信。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校团委和学院团委可查询介绍信申请情况，且校团委可对已申请介绍信学生的组织关系进行改派。</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23" w:name="_Toc70691468"/>
            <w:r>
              <w:rPr>
                <w:rFonts w:ascii="仿宋" w:eastAsia="仿宋" w:hAnsi="仿宋" w:cs="仿宋" w:hint="eastAsia"/>
                <w:sz w:val="24"/>
              </w:rPr>
              <w:t>团学组织管理</w:t>
            </w:r>
            <w:bookmarkEnd w:id="223"/>
            <w:r>
              <w:rPr>
                <w:rFonts w:ascii="仿宋" w:eastAsia="仿宋" w:hAnsi="仿宋" w:cs="仿宋" w:hint="eastAsia"/>
                <w:sz w:val="24"/>
              </w:rPr>
              <w:tab/>
            </w:r>
          </w:p>
          <w:p w:rsidR="000A33DC" w:rsidRDefault="00471DB9">
            <w:pPr>
              <w:numPr>
                <w:ilvl w:val="0"/>
                <w:numId w:val="12"/>
              </w:numPr>
              <w:adjustRightInd w:val="0"/>
              <w:snapToGrid w:val="0"/>
              <w:spacing w:line="360" w:lineRule="auto"/>
              <w:ind w:firstLineChars="200" w:firstLine="480"/>
              <w:outlineLvl w:val="4"/>
              <w:rPr>
                <w:rFonts w:ascii="仿宋" w:eastAsia="仿宋" w:hAnsi="仿宋" w:cs="仿宋"/>
                <w:sz w:val="24"/>
              </w:rPr>
            </w:pPr>
            <w:bookmarkStart w:id="224" w:name="_Toc70691469"/>
            <w:r>
              <w:rPr>
                <w:rFonts w:ascii="仿宋" w:eastAsia="仿宋" w:hAnsi="仿宋" w:cs="仿宋" w:hint="eastAsia"/>
                <w:sz w:val="24"/>
              </w:rPr>
              <w:t>组织结构管理</w:t>
            </w:r>
            <w:bookmarkEnd w:id="22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管理学校的团学组织信息，维护组织名称、上级单位、组织类型、指导老师、组织状态、下设部门等信息，其中上级单位涉及组织管理权限和组织活动的审批流程，组织状态涉及该组织是否有权限申请活动。</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并提供组织信息批量导入功能，导入时系统自动匹配上级组织信息，各组织管理员可维护本组织和下级组织信息。组织结构分类如下：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一级组织：校团委、学生社团建设管理评议委员会。</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二级组织：学院团委、校学生会、校社团联合会、校青年志愿者协会等。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三级组织：团支部、院学生会、院团学组织等。</w:t>
            </w:r>
          </w:p>
          <w:p w:rsidR="000A33DC" w:rsidRDefault="00471DB9">
            <w:pPr>
              <w:numPr>
                <w:ilvl w:val="0"/>
                <w:numId w:val="12"/>
              </w:numPr>
              <w:adjustRightInd w:val="0"/>
              <w:snapToGrid w:val="0"/>
              <w:spacing w:line="360" w:lineRule="auto"/>
              <w:ind w:firstLineChars="200" w:firstLine="480"/>
              <w:outlineLvl w:val="4"/>
              <w:rPr>
                <w:rFonts w:ascii="仿宋" w:eastAsia="仿宋" w:hAnsi="仿宋" w:cs="仿宋"/>
                <w:sz w:val="24"/>
              </w:rPr>
            </w:pPr>
            <w:bookmarkStart w:id="225" w:name="_Toc70691470"/>
            <w:r>
              <w:rPr>
                <w:rFonts w:ascii="仿宋" w:eastAsia="仿宋" w:hAnsi="仿宋" w:cs="仿宋" w:hint="eastAsia"/>
                <w:sz w:val="24"/>
              </w:rPr>
              <w:t>组织成员管理</w:t>
            </w:r>
            <w:bookmarkEnd w:id="22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组织管理员管理本组织及下级组织的成员信息，维护成员的联系电话、职务、任职时间、是否组织管理员等信息，提供组织成员批量导入功能。组织管理员拥有本组织的所有管理权限，如组织信息、组织成员、活动申请等，同一组织可设多名管理员。</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26" w:name="_Toc70691471"/>
            <w:r>
              <w:rPr>
                <w:rFonts w:ascii="仿宋" w:eastAsia="仿宋" w:hAnsi="仿宋" w:cs="仿宋" w:hint="eastAsia"/>
                <w:sz w:val="24"/>
              </w:rPr>
              <w:t>社团管理</w:t>
            </w:r>
            <w:bookmarkEnd w:id="226"/>
          </w:p>
          <w:p w:rsidR="000A33DC" w:rsidRDefault="00471DB9">
            <w:pPr>
              <w:numPr>
                <w:ilvl w:val="0"/>
                <w:numId w:val="13"/>
              </w:numPr>
              <w:adjustRightInd w:val="0"/>
              <w:snapToGrid w:val="0"/>
              <w:spacing w:line="360" w:lineRule="auto"/>
              <w:ind w:firstLineChars="200" w:firstLine="480"/>
              <w:outlineLvl w:val="4"/>
              <w:rPr>
                <w:rFonts w:ascii="仿宋" w:eastAsia="仿宋" w:hAnsi="仿宋" w:cs="仿宋"/>
                <w:sz w:val="24"/>
              </w:rPr>
            </w:pPr>
            <w:bookmarkStart w:id="227" w:name="_Toc70691472"/>
            <w:r>
              <w:rPr>
                <w:rFonts w:ascii="仿宋" w:eastAsia="仿宋" w:hAnsi="仿宋" w:cs="仿宋" w:hint="eastAsia"/>
                <w:sz w:val="24"/>
              </w:rPr>
              <w:lastRenderedPageBreak/>
              <w:t>新社团注册</w:t>
            </w:r>
            <w:bookmarkEnd w:id="22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提供新社团注册申请，申请流程：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、校团委开启新社团注册批次，含申请时间和申请说明，学生在提交申请前需阅读社团注册说明。</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、社团主要学生管理者可提交社团注册申请，申请信息包含：社团名称、社团类别、社团性质、社团人数、收取会费标准、指导老师、社团宣言、社团结构、社团简</w:t>
            </w:r>
            <w:r>
              <w:rPr>
                <w:rFonts w:ascii="仿宋" w:eastAsia="仿宋" w:hAnsi="仿宋" w:cs="仿宋" w:hint="eastAsia"/>
                <w:sz w:val="24"/>
              </w:rPr>
              <w:t>介、社团宗旨、社团章程、社团成员等信息。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、社团指导教师初审、校团委终审，审核通过即为注册社团，申请人自动转为社团管理员，负责社团的管理工作。</w:t>
            </w:r>
          </w:p>
          <w:p w:rsidR="000A33DC" w:rsidRDefault="00471DB9">
            <w:pPr>
              <w:numPr>
                <w:ilvl w:val="0"/>
                <w:numId w:val="13"/>
              </w:numPr>
              <w:adjustRightInd w:val="0"/>
              <w:snapToGrid w:val="0"/>
              <w:spacing w:line="360" w:lineRule="auto"/>
              <w:ind w:firstLineChars="200" w:firstLine="480"/>
              <w:outlineLvl w:val="4"/>
              <w:rPr>
                <w:rFonts w:ascii="仿宋" w:eastAsia="仿宋" w:hAnsi="仿宋" w:cs="仿宋"/>
                <w:sz w:val="24"/>
              </w:rPr>
            </w:pPr>
            <w:bookmarkStart w:id="228" w:name="_Toc70691473"/>
            <w:r>
              <w:rPr>
                <w:rFonts w:ascii="仿宋" w:eastAsia="仿宋" w:hAnsi="仿宋" w:cs="仿宋" w:hint="eastAsia"/>
                <w:sz w:val="24"/>
              </w:rPr>
              <w:t>社团信息管理</w:t>
            </w:r>
            <w:bookmarkEnd w:id="22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的社团信息，可批量导入学生社团，维护社团级别、社团星级、社团状态等，社团状态涉及该社团是否有权限申请活动。校团委和校社团联合会拥有所有社团的管理权限，社团管理员拥有本社团的管理权限。</w:t>
            </w:r>
          </w:p>
          <w:p w:rsidR="000A33DC" w:rsidRDefault="00471DB9">
            <w:pPr>
              <w:numPr>
                <w:ilvl w:val="0"/>
                <w:numId w:val="13"/>
              </w:numPr>
              <w:adjustRightInd w:val="0"/>
              <w:snapToGrid w:val="0"/>
              <w:spacing w:line="360" w:lineRule="auto"/>
              <w:ind w:firstLineChars="200" w:firstLine="480"/>
              <w:outlineLvl w:val="4"/>
              <w:rPr>
                <w:rFonts w:ascii="仿宋" w:eastAsia="仿宋" w:hAnsi="仿宋" w:cs="仿宋"/>
                <w:sz w:val="24"/>
              </w:rPr>
            </w:pPr>
            <w:bookmarkStart w:id="229" w:name="_Toc70691474"/>
            <w:r>
              <w:rPr>
                <w:rFonts w:ascii="仿宋" w:eastAsia="仿宋" w:hAnsi="仿宋" w:cs="仿宋" w:hint="eastAsia"/>
                <w:sz w:val="24"/>
              </w:rPr>
              <w:t>社团成员管理</w:t>
            </w:r>
            <w:bookmarkEnd w:id="22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社团管理员管理本社团的成员信息，维护成员的联系电话、职务、任职时间、是否社团管理员等信息，提供社团成员批量导入功能。社团管理员拥有本社团的所有管理</w:t>
            </w:r>
            <w:r>
              <w:rPr>
                <w:rFonts w:ascii="仿宋" w:eastAsia="仿宋" w:hAnsi="仿宋" w:cs="仿宋" w:hint="eastAsia"/>
                <w:sz w:val="24"/>
              </w:rPr>
              <w:t>权限，如社团信息、社团成员、活动申请等，同一社团可设多名管理员。</w:t>
            </w:r>
          </w:p>
          <w:p w:rsidR="000A33DC" w:rsidRDefault="00471DB9">
            <w:pPr>
              <w:numPr>
                <w:ilvl w:val="0"/>
                <w:numId w:val="13"/>
              </w:numPr>
              <w:adjustRightInd w:val="0"/>
              <w:snapToGrid w:val="0"/>
              <w:spacing w:line="360" w:lineRule="auto"/>
              <w:ind w:firstLineChars="200" w:firstLine="480"/>
              <w:outlineLvl w:val="4"/>
              <w:rPr>
                <w:rFonts w:ascii="仿宋" w:eastAsia="仿宋" w:hAnsi="仿宋" w:cs="仿宋"/>
                <w:sz w:val="24"/>
              </w:rPr>
            </w:pPr>
            <w:bookmarkStart w:id="230" w:name="_Toc70691475"/>
            <w:r>
              <w:rPr>
                <w:rFonts w:ascii="仿宋" w:eastAsia="仿宋" w:hAnsi="仿宋" w:cs="仿宋" w:hint="eastAsia"/>
                <w:sz w:val="24"/>
              </w:rPr>
              <w:t>加入社团申请</w:t>
            </w:r>
            <w:bookmarkEnd w:id="23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提供学生加入社团申请，申请流程：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、任何学生可提交加入社团的申请，申请信息包括：联系方式、个人特长、申请职位等。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、社团管理员直接审核，审核通过即为社团成员。</w:t>
            </w:r>
          </w:p>
          <w:p w:rsidR="000A33DC" w:rsidRDefault="00471DB9">
            <w:pPr>
              <w:numPr>
                <w:ilvl w:val="0"/>
                <w:numId w:val="13"/>
              </w:numPr>
              <w:adjustRightInd w:val="0"/>
              <w:snapToGrid w:val="0"/>
              <w:spacing w:line="360" w:lineRule="auto"/>
              <w:ind w:firstLineChars="200" w:firstLine="480"/>
              <w:outlineLvl w:val="4"/>
              <w:rPr>
                <w:rFonts w:ascii="仿宋" w:eastAsia="仿宋" w:hAnsi="仿宋" w:cs="仿宋"/>
                <w:sz w:val="24"/>
              </w:rPr>
            </w:pPr>
            <w:bookmarkStart w:id="231" w:name="_Toc70691476"/>
            <w:r>
              <w:rPr>
                <w:rFonts w:ascii="仿宋" w:eastAsia="仿宋" w:hAnsi="仿宋" w:cs="仿宋" w:hint="eastAsia"/>
                <w:sz w:val="24"/>
              </w:rPr>
              <w:t>社团年审注册</w:t>
            </w:r>
            <w:bookmarkEnd w:id="23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社团每学年都需要年审筛查，对于年审未通过的社团</w:t>
            </w:r>
            <w:r>
              <w:rPr>
                <w:rFonts w:ascii="仿宋" w:eastAsia="仿宋" w:hAnsi="仿宋" w:cs="仿宋" w:hint="eastAsia"/>
                <w:sz w:val="24"/>
              </w:rPr>
              <w:lastRenderedPageBreak/>
              <w:t>予以注销，年审未通过的社团可在规定时间内提交社团注册申请，申请通过则取消注销，年审流程如下：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、年审批次设置：校团委设置社团年审条件（如注册时长、举办活动次数、社团人数、新媒体管控、指导教师参与指导次数、社团经费审核等）、年审学年、社团注册申请时间等。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社团年审筛查：系统根据年审条件和社团管理过程数据（如成员管理、活动管理、新媒体管控、指导教师参与指导次数、社团经费审核等）自动筛选识别，年审通过的社团进入社团注册资格库，年审未通过的社团则进入社团注销资格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、年审结果公示：系统生成社团注册资格库和社团注销资格库后，校团委终审后，自动全网公示，公示内容包括社团信息（如社团类别、指导老师等）、</w:t>
            </w:r>
            <w:r>
              <w:rPr>
                <w:rFonts w:ascii="仿宋" w:eastAsia="仿宋" w:hAnsi="仿宋" w:cs="仿宋" w:hint="eastAsia"/>
                <w:sz w:val="24"/>
              </w:rPr>
              <w:t>年审信息（注册时间、活动次数、社团人数、新媒体管控、年审结果）等。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、社团注册申请：年审未通过的社团在规定时间内可提交社团注册申请，申请时系统自动读取社团基本信息和统计的活动次数以及社团人数情况，并填写申请理由。</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、社团注册审核：校社团联合会初审，校团委终审通过后自动公示并进入社团注册资格库。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、社团注销资格库：年审未通过的社团在规定时间未提交注册申请或者申请未审核通过者直接注销社团。</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32" w:name="_Toc70691477"/>
            <w:r>
              <w:rPr>
                <w:rFonts w:ascii="仿宋" w:eastAsia="仿宋" w:hAnsi="仿宋" w:cs="仿宋" w:hint="eastAsia"/>
                <w:sz w:val="24"/>
              </w:rPr>
              <w:t>活动管理</w:t>
            </w:r>
            <w:bookmarkEnd w:id="232"/>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3" w:name="_Toc70691478"/>
            <w:r>
              <w:rPr>
                <w:rFonts w:ascii="仿宋" w:eastAsia="仿宋" w:hAnsi="仿宋" w:cs="仿宋" w:hint="eastAsia"/>
                <w:sz w:val="24"/>
              </w:rPr>
              <w:t>活动申请</w:t>
            </w:r>
            <w:bookmarkEnd w:id="23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所有部门单位和注册资格的学生组织、社团的管理员均可提交团委活动申请。</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4" w:name="_Toc70691479"/>
            <w:r>
              <w:rPr>
                <w:rFonts w:ascii="仿宋" w:eastAsia="仿宋" w:hAnsi="仿宋" w:cs="仿宋" w:hint="eastAsia"/>
                <w:sz w:val="24"/>
              </w:rPr>
              <w:t>活动参与者</w:t>
            </w:r>
            <w:bookmarkEnd w:id="23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所有在校学生均</w:t>
            </w:r>
            <w:r>
              <w:rPr>
                <w:rFonts w:ascii="仿宋" w:eastAsia="仿宋" w:hAnsi="仿宋" w:cs="仿宋" w:hint="eastAsia"/>
                <w:sz w:val="24"/>
              </w:rPr>
              <w:t>可报名参与活动。</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5" w:name="_Toc70691480"/>
            <w:r>
              <w:rPr>
                <w:rFonts w:ascii="仿宋" w:eastAsia="仿宋" w:hAnsi="仿宋" w:cs="仿宋" w:hint="eastAsia"/>
                <w:sz w:val="24"/>
              </w:rPr>
              <w:t>活动类型</w:t>
            </w:r>
            <w:bookmarkEnd w:id="23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思想政治与道德修养、社会实践与志愿服务、学术科技与创新创业、文化艺术与身心发展、社团活动与社会工作、技能培训与其他相关，用户可自定义类型。</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6" w:name="_Toc70691481"/>
            <w:r>
              <w:rPr>
                <w:rFonts w:ascii="仿宋" w:eastAsia="仿宋" w:hAnsi="仿宋" w:cs="仿宋" w:hint="eastAsia"/>
                <w:sz w:val="24"/>
              </w:rPr>
              <w:t>活动流程</w:t>
            </w:r>
            <w:bookmarkEnd w:id="23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、部门、单位：部门负责人提交活动申请→校团委初审、终审→进入活动预告→学生报名→部门负责人审核→活动签到→活动认证→活动结束。</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、二级组织（如校学生会）：组织管理员提交活动申请→校团委初审、终审→进入活动预告→学生报名→组织管理员审核→活动签到→活动认证→活动结束。</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、三级组织（如团支部）：组织管理员提交活动申请→上级组织初审、终审→校团委终审→进入活动预告→学生报名→组织管理员审核→活动签到→活动认证申请→上级组织审核→活动结束。</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、社团：社团管理员提交活动申请→校社团联合会初审→校团委终审→进入活动预告→学生报名→社团管理员审核→活动签到→活动认证申请→上级组织审核→活动结束。</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7" w:name="_Toc70691482"/>
            <w:r>
              <w:rPr>
                <w:rFonts w:ascii="仿宋" w:eastAsia="仿宋" w:hAnsi="仿宋" w:cs="仿宋" w:hint="eastAsia"/>
                <w:sz w:val="24"/>
              </w:rPr>
              <w:t>活动申请发布</w:t>
            </w:r>
            <w:bookmarkEnd w:id="23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组织管理员提交活动申请，不同组织类型的审核流程有所不同。活动申请信息包括活动名称、活动类型、申请单位信息、主办承办单位信息、活动时间地点、活动角色、活动人数、指导老师、活动</w:t>
            </w:r>
            <w:r>
              <w:rPr>
                <w:rFonts w:ascii="仿宋" w:eastAsia="仿宋" w:hAnsi="仿宋" w:cs="仿宋" w:hint="eastAsia"/>
                <w:sz w:val="24"/>
              </w:rPr>
              <w:t>介绍、投票功能、问卷调查等信息。其中活动角色包含素拓分的设置，活动人数可限制活动报名人数。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审核单位可对活动申请进行审核通过、审核打回、审核拒绝操作，审核打回的活动学生可修改后重新提交。</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8" w:name="_Toc70691483"/>
            <w:r>
              <w:rPr>
                <w:rFonts w:ascii="仿宋" w:eastAsia="仿宋" w:hAnsi="仿宋" w:cs="仿宋" w:hint="eastAsia"/>
                <w:sz w:val="24"/>
              </w:rPr>
              <w:t>活动预告管理</w:t>
            </w:r>
            <w:bookmarkEnd w:id="23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活动审核通过后自动发布到团委外网进行活动预告，</w:t>
            </w:r>
            <w:r>
              <w:rPr>
                <w:rFonts w:ascii="仿宋" w:eastAsia="仿宋" w:hAnsi="仿宋" w:cs="仿宋" w:hint="eastAsia"/>
                <w:sz w:val="24"/>
              </w:rPr>
              <w:lastRenderedPageBreak/>
              <w:t>预告期间学生可查看活动信息，并可提交活动报名申请。活动开始前自动关闭报名通道，终止活动预告。</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39" w:name="_Toc70691484"/>
            <w:r>
              <w:rPr>
                <w:rFonts w:ascii="仿宋" w:eastAsia="仿宋" w:hAnsi="仿宋" w:cs="仿宋" w:hint="eastAsia"/>
                <w:sz w:val="24"/>
              </w:rPr>
              <w:t>活动报名管理</w:t>
            </w:r>
            <w:bookmarkEnd w:id="23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提供活动报名申请，申请流程：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、活动预告期间学生可提交活动报名申请，并填写联系方式信息。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、组织管理员直接批量审核或系统直接通过报名，审核通过即报名成功，并占用活动席位，报名成功的学生可参与活动，活动开始前可撤销，撤销后自动释放活动席位。</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40" w:name="_Toc70691485"/>
            <w:r>
              <w:rPr>
                <w:rFonts w:ascii="仿宋" w:eastAsia="仿宋" w:hAnsi="仿宋" w:cs="仿宋" w:hint="eastAsia"/>
                <w:sz w:val="24"/>
              </w:rPr>
              <w:t>活动签到</w:t>
            </w:r>
            <w:bookmarkEnd w:id="24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活动开始后，已成功报名的学生需现场签到，活动结束后组织管理员将签到学生导入系统或系统直接生成签到人员名单。</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41" w:name="_Toc70691486"/>
            <w:r>
              <w:rPr>
                <w:rFonts w:ascii="仿宋" w:eastAsia="仿宋" w:hAnsi="仿宋" w:cs="仿宋" w:hint="eastAsia"/>
                <w:sz w:val="24"/>
              </w:rPr>
              <w:t>活动认证管理</w:t>
            </w:r>
            <w:bookmarkEnd w:id="24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提供活动认证申请，不同组织类型的认证流程有所不同，认证流程：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、活动举办结束后，由组织管理员提交活动认证申请，填写活动成果、活动新闻、活动照片等信息，并导入活动参与学生和学生素拓分信息，参与学生可来源活动报名库。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、如果是三</w:t>
            </w:r>
            <w:r>
              <w:rPr>
                <w:rFonts w:ascii="仿宋" w:eastAsia="仿宋" w:hAnsi="仿宋" w:cs="仿宋" w:hint="eastAsia"/>
                <w:sz w:val="24"/>
              </w:rPr>
              <w:t>级及以上组织活动，需活动管理员或活动发起者初审，上级单位审核认证。</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要求活动结束后七天内完成活动认证，超时未认证者会自动锁定认证申请，必须由校团委解锁后才可提交认证申请。</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42" w:name="_Toc70691487"/>
            <w:r>
              <w:rPr>
                <w:rFonts w:ascii="仿宋" w:eastAsia="仿宋" w:hAnsi="仿宋" w:cs="仿宋" w:hint="eastAsia"/>
                <w:sz w:val="24"/>
              </w:rPr>
              <w:t>活动效果评价</w:t>
            </w:r>
            <w:bookmarkEnd w:id="24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活动认证结束后，活动参与者可对活动效果进行综合评价及建议，系统根据评价自动计算活动评价分和排名，并在外网展示活动效果。</w:t>
            </w:r>
          </w:p>
          <w:p w:rsidR="000A33DC" w:rsidRDefault="00471DB9">
            <w:pPr>
              <w:numPr>
                <w:ilvl w:val="0"/>
                <w:numId w:val="14"/>
              </w:numPr>
              <w:adjustRightInd w:val="0"/>
              <w:snapToGrid w:val="0"/>
              <w:spacing w:line="360" w:lineRule="auto"/>
              <w:ind w:firstLineChars="200" w:firstLine="480"/>
              <w:outlineLvl w:val="4"/>
              <w:rPr>
                <w:rFonts w:ascii="仿宋" w:eastAsia="仿宋" w:hAnsi="仿宋" w:cs="仿宋"/>
                <w:sz w:val="24"/>
              </w:rPr>
            </w:pPr>
            <w:bookmarkStart w:id="243" w:name="_Toc70691488"/>
            <w:r>
              <w:rPr>
                <w:rFonts w:ascii="仿宋" w:eastAsia="仿宋" w:hAnsi="仿宋" w:cs="仿宋" w:hint="eastAsia"/>
                <w:sz w:val="24"/>
              </w:rPr>
              <w:t>历史活动管理</w:t>
            </w:r>
            <w:bookmarkEnd w:id="24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校团委可查看所有活动情况，各组织可查看本组织和下级组织的活动情况，学生可查看自己有参与的活动情况。</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44" w:name="_Toc70691489"/>
            <w:r>
              <w:rPr>
                <w:rFonts w:ascii="仿宋" w:eastAsia="仿宋" w:hAnsi="仿宋" w:cs="仿宋" w:hint="eastAsia"/>
                <w:sz w:val="24"/>
              </w:rPr>
              <w:t>毕业资格审查</w:t>
            </w:r>
            <w:bookmarkEnd w:id="244"/>
          </w:p>
          <w:p w:rsidR="000A33DC" w:rsidRDefault="00471DB9">
            <w:pPr>
              <w:numPr>
                <w:ilvl w:val="0"/>
                <w:numId w:val="15"/>
              </w:numPr>
              <w:adjustRightInd w:val="0"/>
              <w:snapToGrid w:val="0"/>
              <w:spacing w:line="360" w:lineRule="auto"/>
              <w:ind w:firstLineChars="200" w:firstLine="480"/>
              <w:outlineLvl w:val="4"/>
              <w:rPr>
                <w:rFonts w:ascii="仿宋" w:eastAsia="仿宋" w:hAnsi="仿宋" w:cs="仿宋"/>
                <w:sz w:val="24"/>
              </w:rPr>
            </w:pPr>
            <w:bookmarkStart w:id="245" w:name="_Toc70691490"/>
            <w:r>
              <w:rPr>
                <w:rFonts w:ascii="仿宋" w:eastAsia="仿宋" w:hAnsi="仿宋" w:cs="仿宋" w:hint="eastAsia"/>
                <w:sz w:val="24"/>
              </w:rPr>
              <w:t>毕业资格设置</w:t>
            </w:r>
            <w:bookmarkEnd w:id="24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校团委按学历层次设置各类活动的素拓分要求，学生满足所有素拓分要求时即通过资格审查。</w:t>
            </w:r>
          </w:p>
          <w:p w:rsidR="000A33DC" w:rsidRDefault="00471DB9">
            <w:pPr>
              <w:numPr>
                <w:ilvl w:val="0"/>
                <w:numId w:val="15"/>
              </w:numPr>
              <w:adjustRightInd w:val="0"/>
              <w:snapToGrid w:val="0"/>
              <w:spacing w:line="360" w:lineRule="auto"/>
              <w:ind w:firstLineChars="200" w:firstLine="480"/>
              <w:outlineLvl w:val="4"/>
              <w:rPr>
                <w:rFonts w:ascii="仿宋" w:eastAsia="仿宋" w:hAnsi="仿宋" w:cs="仿宋"/>
                <w:sz w:val="24"/>
              </w:rPr>
            </w:pPr>
            <w:bookmarkStart w:id="246" w:name="_Toc70691491"/>
            <w:r>
              <w:rPr>
                <w:rFonts w:ascii="仿宋" w:eastAsia="仿宋" w:hAnsi="仿宋" w:cs="仿宋" w:hint="eastAsia"/>
                <w:sz w:val="24"/>
              </w:rPr>
              <w:t>毕业资格审查</w:t>
            </w:r>
            <w:bookmarkEnd w:id="24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根据学生活动参与情况自动统计获得的素拓分情况，并根据素拓分要求审查学生是否通过资格审查。学生可查看每类活动的审查情况以及总的资格审查结果，并可查看已参与的活动情况。校团委、学院团委可查看权限范围内学生的毕业资格审查结果。</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47" w:name="_Toc70691492"/>
            <w:r>
              <w:rPr>
                <w:rFonts w:ascii="仿宋" w:eastAsia="仿宋" w:hAnsi="仿宋" w:cs="仿宋" w:hint="eastAsia"/>
                <w:sz w:val="24"/>
              </w:rPr>
              <w:t>组织评优管理</w:t>
            </w:r>
            <w:bookmarkEnd w:id="247"/>
          </w:p>
          <w:p w:rsidR="000A33DC" w:rsidRDefault="00471DB9">
            <w:pPr>
              <w:numPr>
                <w:ilvl w:val="0"/>
                <w:numId w:val="16"/>
              </w:numPr>
              <w:adjustRightInd w:val="0"/>
              <w:snapToGrid w:val="0"/>
              <w:spacing w:line="360" w:lineRule="auto"/>
              <w:ind w:firstLineChars="200" w:firstLine="480"/>
              <w:outlineLvl w:val="4"/>
              <w:rPr>
                <w:rFonts w:ascii="仿宋" w:eastAsia="仿宋" w:hAnsi="仿宋" w:cs="仿宋"/>
                <w:sz w:val="24"/>
              </w:rPr>
            </w:pPr>
            <w:bookmarkStart w:id="248" w:name="_Toc70691493"/>
            <w:r>
              <w:rPr>
                <w:rFonts w:ascii="仿宋" w:eastAsia="仿宋" w:hAnsi="仿宋" w:cs="仿宋" w:hint="eastAsia"/>
                <w:sz w:val="24"/>
              </w:rPr>
              <w:t>评优项目设置</w:t>
            </w:r>
            <w:bookmarkEnd w:id="24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用于组织评优项目的创建以及维护项目信息，设置申请条件、申请内容等信息：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、自定义评优项目创建：可根据实际需求创建评优项目，如优秀团支部、五四红旗团支部等。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、自定义申请条件设置：可根据评优项目要求设置申请条件，如活动举办次数要求、组织人数要求、活动效果评价分要求等。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、自定义申请采集内容设置：可根据评优项目要求设置组织在申请时采集的内容，如活动举办情况、组织成员获奖信息、组织成员荣誉情况等。</w:t>
            </w:r>
          </w:p>
          <w:p w:rsidR="000A33DC" w:rsidRDefault="00471DB9">
            <w:pPr>
              <w:numPr>
                <w:ilvl w:val="0"/>
                <w:numId w:val="16"/>
              </w:numPr>
              <w:adjustRightInd w:val="0"/>
              <w:snapToGrid w:val="0"/>
              <w:spacing w:line="360" w:lineRule="auto"/>
              <w:ind w:firstLineChars="200" w:firstLine="480"/>
              <w:outlineLvl w:val="4"/>
              <w:rPr>
                <w:rFonts w:ascii="仿宋" w:eastAsia="仿宋" w:hAnsi="仿宋" w:cs="仿宋"/>
                <w:sz w:val="24"/>
              </w:rPr>
            </w:pPr>
            <w:bookmarkStart w:id="249" w:name="_Toc70691494"/>
            <w:r>
              <w:rPr>
                <w:rFonts w:ascii="仿宋" w:eastAsia="仿宋" w:hAnsi="仿宋" w:cs="仿宋" w:hint="eastAsia"/>
                <w:sz w:val="24"/>
              </w:rPr>
              <w:t>不兼得设置</w:t>
            </w:r>
            <w:bookmarkEnd w:id="24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用于设置评优项目之间不可兼得，避免同一组织重复获得同类奖项。</w:t>
            </w:r>
          </w:p>
          <w:p w:rsidR="000A33DC" w:rsidRDefault="00471DB9">
            <w:pPr>
              <w:numPr>
                <w:ilvl w:val="0"/>
                <w:numId w:val="16"/>
              </w:numPr>
              <w:adjustRightInd w:val="0"/>
              <w:snapToGrid w:val="0"/>
              <w:spacing w:line="360" w:lineRule="auto"/>
              <w:ind w:firstLineChars="200" w:firstLine="480"/>
              <w:outlineLvl w:val="4"/>
              <w:rPr>
                <w:rFonts w:ascii="仿宋" w:eastAsia="仿宋" w:hAnsi="仿宋" w:cs="仿宋"/>
                <w:sz w:val="24"/>
              </w:rPr>
            </w:pPr>
            <w:bookmarkStart w:id="250" w:name="_Toc70691495"/>
            <w:r>
              <w:rPr>
                <w:rFonts w:ascii="仿宋" w:eastAsia="仿宋" w:hAnsi="仿宋" w:cs="仿宋" w:hint="eastAsia"/>
                <w:sz w:val="24"/>
              </w:rPr>
              <w:t>评优批次设置</w:t>
            </w:r>
            <w:bookmarkEnd w:id="25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用于校团委控制评优评定工作，主要设置申请组织范</w:t>
            </w:r>
            <w:r>
              <w:rPr>
                <w:rFonts w:ascii="仿宋" w:eastAsia="仿宋" w:hAnsi="仿宋" w:cs="仿宋" w:hint="eastAsia"/>
                <w:sz w:val="24"/>
              </w:rPr>
              <w:lastRenderedPageBreak/>
              <w:t>围、申请时间段、公告说明等。</w:t>
            </w:r>
          </w:p>
          <w:p w:rsidR="000A33DC" w:rsidRDefault="00471DB9">
            <w:pPr>
              <w:numPr>
                <w:ilvl w:val="0"/>
                <w:numId w:val="16"/>
              </w:numPr>
              <w:adjustRightInd w:val="0"/>
              <w:snapToGrid w:val="0"/>
              <w:spacing w:line="360" w:lineRule="auto"/>
              <w:ind w:firstLineChars="200" w:firstLine="480"/>
              <w:outlineLvl w:val="4"/>
              <w:rPr>
                <w:rFonts w:ascii="仿宋" w:eastAsia="仿宋" w:hAnsi="仿宋" w:cs="仿宋"/>
                <w:sz w:val="24"/>
              </w:rPr>
            </w:pPr>
            <w:bookmarkStart w:id="251" w:name="_Toc70691496"/>
            <w:r>
              <w:rPr>
                <w:rFonts w:ascii="仿宋" w:eastAsia="仿宋" w:hAnsi="仿宋" w:cs="仿宋" w:hint="eastAsia"/>
                <w:sz w:val="24"/>
              </w:rPr>
              <w:t>评优评定及公示</w:t>
            </w:r>
            <w:bookmarkEnd w:id="25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提供组织评优申请，申请流程：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、评优申请时间段内，学生可查看评优项目说明，符合申请条件的组织由组织负责人按照校团委设置的评优项目申请表填写并提交评优申请，不符合条件的组织则不能申请。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、组织负责人提交申请后，由上级组织负责人、校团委依次审核，在审核时可根据组织情况将申请调整到其他奖项下。校团委审核通过后可开启校内公示，公示结束后即认定组织获得该评优项目。</w:t>
            </w:r>
          </w:p>
          <w:p w:rsidR="000A33DC" w:rsidRDefault="00471DB9">
            <w:pPr>
              <w:numPr>
                <w:ilvl w:val="0"/>
                <w:numId w:val="16"/>
              </w:numPr>
              <w:adjustRightInd w:val="0"/>
              <w:snapToGrid w:val="0"/>
              <w:spacing w:line="360" w:lineRule="auto"/>
              <w:ind w:firstLineChars="200" w:firstLine="480"/>
              <w:outlineLvl w:val="4"/>
              <w:rPr>
                <w:rFonts w:ascii="仿宋" w:eastAsia="仿宋" w:hAnsi="仿宋" w:cs="仿宋"/>
                <w:sz w:val="24"/>
              </w:rPr>
            </w:pPr>
            <w:bookmarkStart w:id="252" w:name="_Toc70691497"/>
            <w:r>
              <w:rPr>
                <w:rFonts w:ascii="仿宋" w:eastAsia="仿宋" w:hAnsi="仿宋" w:cs="仿宋" w:hint="eastAsia"/>
                <w:sz w:val="24"/>
              </w:rPr>
              <w:t>评优结果查询打印及统计</w:t>
            </w:r>
            <w:bookmarkEnd w:id="252"/>
            <w:r>
              <w:rPr>
                <w:rFonts w:ascii="仿宋" w:eastAsia="仿宋" w:hAnsi="仿宋" w:cs="仿宋" w:hint="eastAsia"/>
                <w:sz w:val="24"/>
              </w:rPr>
              <w:tab/>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、评优结果查询</w:t>
            </w:r>
            <w:r>
              <w:rPr>
                <w:rFonts w:ascii="仿宋" w:eastAsia="仿宋" w:hAnsi="仿宋" w:cs="仿宋" w:hint="eastAsia"/>
                <w:sz w:val="24"/>
              </w:rPr>
              <w:tab/>
            </w:r>
            <w:r>
              <w:rPr>
                <w:rFonts w:ascii="仿宋" w:eastAsia="仿宋" w:hAnsi="仿宋" w:cs="仿宋" w:hint="eastAsia"/>
                <w:sz w:val="24"/>
              </w:rPr>
              <w:t>各层次用户可查询权限范围内组织的评优结果信息，组织成员可查看本组织的申请结果。</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、打印申请表及证书</w:t>
            </w:r>
            <w:r>
              <w:rPr>
                <w:rFonts w:ascii="仿宋" w:eastAsia="仿宋" w:hAnsi="仿宋" w:cs="仿宋" w:hint="eastAsia"/>
                <w:sz w:val="24"/>
              </w:rPr>
              <w:tab/>
            </w:r>
            <w:r>
              <w:rPr>
                <w:rFonts w:ascii="仿宋" w:eastAsia="仿宋" w:hAnsi="仿宋" w:cs="仿宋" w:hint="eastAsia"/>
                <w:sz w:val="24"/>
              </w:rPr>
              <w:t>各层次用户可打印权限范围内组织的评</w:t>
            </w:r>
            <w:r>
              <w:rPr>
                <w:rFonts w:ascii="仿宋" w:eastAsia="仿宋" w:hAnsi="仿宋" w:cs="仿宋" w:hint="eastAsia"/>
                <w:sz w:val="24"/>
              </w:rPr>
              <w:t>优审批表，组织成员可打印本组织的评优审批表，校团委、学院团委可批量打印。校团委可统一打印荣誉证书。</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、生成电子发放表</w:t>
            </w:r>
            <w:r>
              <w:rPr>
                <w:rFonts w:ascii="仿宋" w:eastAsia="仿宋" w:hAnsi="仿宋" w:cs="仿宋" w:hint="eastAsia"/>
                <w:sz w:val="24"/>
              </w:rPr>
              <w:tab/>
            </w:r>
            <w:r>
              <w:rPr>
                <w:rFonts w:ascii="仿宋" w:eastAsia="仿宋" w:hAnsi="仿宋" w:cs="仿宋" w:hint="eastAsia"/>
                <w:sz w:val="24"/>
              </w:rPr>
              <w:t>评优评定结束后，系统可生成下载评优组织电子发放表。</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53" w:name="_Toc70691498"/>
            <w:r>
              <w:rPr>
                <w:rFonts w:ascii="仿宋" w:eastAsia="仿宋" w:hAnsi="仿宋" w:cs="仿宋" w:hint="eastAsia"/>
                <w:sz w:val="24"/>
              </w:rPr>
              <w:t>个人评优管理</w:t>
            </w:r>
            <w:bookmarkEnd w:id="253"/>
          </w:p>
          <w:p w:rsidR="000A33DC" w:rsidRDefault="00471DB9">
            <w:pPr>
              <w:numPr>
                <w:ilvl w:val="0"/>
                <w:numId w:val="17"/>
              </w:numPr>
              <w:adjustRightInd w:val="0"/>
              <w:snapToGrid w:val="0"/>
              <w:spacing w:line="360" w:lineRule="auto"/>
              <w:ind w:firstLineChars="200" w:firstLine="480"/>
              <w:outlineLvl w:val="4"/>
              <w:rPr>
                <w:rFonts w:ascii="仿宋" w:eastAsia="仿宋" w:hAnsi="仿宋" w:cs="仿宋"/>
                <w:sz w:val="24"/>
              </w:rPr>
            </w:pPr>
            <w:bookmarkStart w:id="254" w:name="_Toc70691499"/>
            <w:r>
              <w:rPr>
                <w:rFonts w:ascii="仿宋" w:eastAsia="仿宋" w:hAnsi="仿宋" w:cs="仿宋" w:hint="eastAsia"/>
                <w:sz w:val="24"/>
              </w:rPr>
              <w:t>评优项目设置</w:t>
            </w:r>
            <w:bookmarkEnd w:id="25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用于个人评优项目的创建以及维护项目信息，设置申请条件、申请内容等信息：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、自定义评优项目创建：可根据实际需求创建评优项目，如优秀共青团员、优秀共青团干部、优秀青年志愿者等。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、自定义申请条件设置：可根据评优项目要求设置学生申请条件，如活动参与情况、志愿服务学时、活动违约</w:t>
            </w:r>
            <w:r>
              <w:rPr>
                <w:rFonts w:ascii="仿宋" w:eastAsia="仿宋" w:hAnsi="仿宋" w:cs="仿宋" w:hint="eastAsia"/>
                <w:sz w:val="24"/>
              </w:rPr>
              <w:lastRenderedPageBreak/>
              <w:t>限制等。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、自定义申请采集内容设置：可根据评优项目要求设置学生申请采集内容，如学习情况、获奖信息、荣誉情况、任职情况等。</w:t>
            </w:r>
          </w:p>
          <w:p w:rsidR="000A33DC" w:rsidRDefault="00471DB9">
            <w:pPr>
              <w:numPr>
                <w:ilvl w:val="0"/>
                <w:numId w:val="17"/>
              </w:numPr>
              <w:adjustRightInd w:val="0"/>
              <w:snapToGrid w:val="0"/>
              <w:spacing w:line="360" w:lineRule="auto"/>
              <w:ind w:firstLineChars="200" w:firstLine="480"/>
              <w:outlineLvl w:val="4"/>
              <w:rPr>
                <w:rFonts w:ascii="仿宋" w:eastAsia="仿宋" w:hAnsi="仿宋" w:cs="仿宋"/>
                <w:sz w:val="24"/>
              </w:rPr>
            </w:pPr>
            <w:bookmarkStart w:id="255" w:name="_Toc70691500"/>
            <w:r>
              <w:rPr>
                <w:rFonts w:ascii="仿宋" w:eastAsia="仿宋" w:hAnsi="仿宋" w:cs="仿宋" w:hint="eastAsia"/>
                <w:sz w:val="24"/>
              </w:rPr>
              <w:t>不兼得设置</w:t>
            </w:r>
            <w:bookmarkEnd w:id="25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用于设置评优项目之间不可兼得，避免同一学生重复获得同类奖项。</w:t>
            </w:r>
          </w:p>
          <w:p w:rsidR="000A33DC" w:rsidRDefault="00471DB9">
            <w:pPr>
              <w:numPr>
                <w:ilvl w:val="0"/>
                <w:numId w:val="17"/>
              </w:numPr>
              <w:adjustRightInd w:val="0"/>
              <w:snapToGrid w:val="0"/>
              <w:spacing w:line="360" w:lineRule="auto"/>
              <w:ind w:firstLineChars="200" w:firstLine="480"/>
              <w:outlineLvl w:val="4"/>
              <w:rPr>
                <w:rFonts w:ascii="仿宋" w:eastAsia="仿宋" w:hAnsi="仿宋" w:cs="仿宋"/>
                <w:sz w:val="24"/>
              </w:rPr>
            </w:pPr>
            <w:bookmarkStart w:id="256" w:name="_Toc70691501"/>
            <w:r>
              <w:rPr>
                <w:rFonts w:ascii="仿宋" w:eastAsia="仿宋" w:hAnsi="仿宋" w:cs="仿宋" w:hint="eastAsia"/>
                <w:sz w:val="24"/>
              </w:rPr>
              <w:t>评优批次设置</w:t>
            </w:r>
            <w:bookmarkEnd w:id="25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用于校团委和学院团委控制评优评定工作，学院团委的评定工作需在校团委规定的时间内完成，主要设置申请学生范围、申请时间段、公告说明等，校团委可随时查看各学院团委的工作进度。</w:t>
            </w:r>
          </w:p>
          <w:p w:rsidR="000A33DC" w:rsidRDefault="00471DB9">
            <w:pPr>
              <w:numPr>
                <w:ilvl w:val="0"/>
                <w:numId w:val="17"/>
              </w:numPr>
              <w:adjustRightInd w:val="0"/>
              <w:snapToGrid w:val="0"/>
              <w:spacing w:line="360" w:lineRule="auto"/>
              <w:ind w:firstLineChars="200" w:firstLine="480"/>
              <w:outlineLvl w:val="4"/>
              <w:rPr>
                <w:rFonts w:ascii="仿宋" w:eastAsia="仿宋" w:hAnsi="仿宋" w:cs="仿宋"/>
                <w:sz w:val="24"/>
              </w:rPr>
            </w:pPr>
            <w:bookmarkStart w:id="257" w:name="_Toc70691502"/>
            <w:r>
              <w:rPr>
                <w:rFonts w:ascii="仿宋" w:eastAsia="仿宋" w:hAnsi="仿宋" w:cs="仿宋" w:hint="eastAsia"/>
                <w:sz w:val="24"/>
              </w:rPr>
              <w:t>评优名额设置</w:t>
            </w:r>
            <w:bookmarkEnd w:id="25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校团委按学院团委设置各个评优项目的名额，设置有名额的学院团委才可启动评定工作、学院团委内学生才可提交申请。学院团委审核上报时不</w:t>
            </w:r>
            <w:r>
              <w:rPr>
                <w:rFonts w:ascii="仿宋" w:eastAsia="仿宋" w:hAnsi="仿宋" w:cs="仿宋" w:hint="eastAsia"/>
                <w:sz w:val="24"/>
              </w:rPr>
              <w:t>能超过分配的名额限制。</w:t>
            </w:r>
          </w:p>
          <w:p w:rsidR="000A33DC" w:rsidRDefault="00471DB9">
            <w:pPr>
              <w:numPr>
                <w:ilvl w:val="0"/>
                <w:numId w:val="17"/>
              </w:numPr>
              <w:adjustRightInd w:val="0"/>
              <w:snapToGrid w:val="0"/>
              <w:spacing w:line="360" w:lineRule="auto"/>
              <w:ind w:firstLineChars="200" w:firstLine="480"/>
              <w:outlineLvl w:val="4"/>
              <w:rPr>
                <w:rFonts w:ascii="仿宋" w:eastAsia="仿宋" w:hAnsi="仿宋" w:cs="仿宋"/>
                <w:sz w:val="24"/>
              </w:rPr>
            </w:pPr>
            <w:bookmarkStart w:id="258" w:name="_Toc70691503"/>
            <w:r>
              <w:rPr>
                <w:rFonts w:ascii="仿宋" w:eastAsia="仿宋" w:hAnsi="仿宋" w:cs="仿宋" w:hint="eastAsia"/>
                <w:sz w:val="24"/>
              </w:rPr>
              <w:t>评优评定及公示</w:t>
            </w:r>
            <w:bookmarkEnd w:id="25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提供学生评优申请，申请流程：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、评优申请时间段内，学生可查看评优项目说明，符合申请条件的学生可按照校团委设置的评优项目申请表填写并提交评优申请，不符合条件的学生则不能申请。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、学生提交申请后，由辅导员、学院团委依次审核，在审核时可根据学生情况将申请调整到其他奖项下，系统自动检测名额限制。学院团委审核通过后可开启院内公示，公示期间可再次调整学生名单。</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、学院团委公示结束后，手动上报学生名单给校团委进行审核，校团委审核通过后可开启校内公示，公示结束后即认定学生获得该</w:t>
            </w:r>
            <w:r>
              <w:rPr>
                <w:rFonts w:ascii="仿宋" w:eastAsia="仿宋" w:hAnsi="仿宋" w:cs="仿宋" w:hint="eastAsia"/>
                <w:sz w:val="24"/>
              </w:rPr>
              <w:t>评优项目。</w:t>
            </w:r>
          </w:p>
          <w:p w:rsidR="000A33DC" w:rsidRDefault="00471DB9">
            <w:pPr>
              <w:keepNext/>
              <w:keepLines/>
              <w:numPr>
                <w:ilvl w:val="0"/>
                <w:numId w:val="9"/>
              </w:numPr>
              <w:adjustRightInd w:val="0"/>
              <w:snapToGrid w:val="0"/>
              <w:spacing w:line="360" w:lineRule="auto"/>
              <w:ind w:left="0" w:firstLineChars="200" w:firstLine="480"/>
              <w:outlineLvl w:val="3"/>
              <w:rPr>
                <w:rFonts w:ascii="仿宋" w:eastAsia="仿宋" w:hAnsi="仿宋" w:cs="仿宋"/>
                <w:sz w:val="24"/>
              </w:rPr>
            </w:pPr>
            <w:bookmarkStart w:id="259" w:name="_Toc70691504"/>
            <w:r>
              <w:rPr>
                <w:rFonts w:ascii="仿宋" w:eastAsia="仿宋" w:hAnsi="仿宋" w:cs="仿宋" w:hint="eastAsia"/>
                <w:sz w:val="24"/>
              </w:rPr>
              <w:t>评优结果查询打印及统计</w:t>
            </w:r>
            <w:bookmarkEnd w:id="259"/>
          </w:p>
          <w:p w:rsidR="000A33DC" w:rsidRDefault="00471DB9">
            <w:pPr>
              <w:numPr>
                <w:ilvl w:val="0"/>
                <w:numId w:val="18"/>
              </w:numPr>
              <w:adjustRightInd w:val="0"/>
              <w:snapToGrid w:val="0"/>
              <w:spacing w:line="360" w:lineRule="auto"/>
              <w:ind w:firstLineChars="200" w:firstLine="480"/>
              <w:outlineLvl w:val="4"/>
              <w:rPr>
                <w:rFonts w:ascii="仿宋" w:eastAsia="仿宋" w:hAnsi="仿宋" w:cs="仿宋"/>
                <w:sz w:val="24"/>
              </w:rPr>
            </w:pPr>
            <w:bookmarkStart w:id="260" w:name="_Toc70691505"/>
            <w:r>
              <w:rPr>
                <w:rFonts w:ascii="仿宋" w:eastAsia="仿宋" w:hAnsi="仿宋" w:cs="仿宋" w:hint="eastAsia"/>
                <w:sz w:val="24"/>
              </w:rPr>
              <w:lastRenderedPageBreak/>
              <w:t>评优结果查询</w:t>
            </w:r>
            <w:bookmarkEnd w:id="26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各层次用户可查询权限范围内学生的评优结果信息，学生可查看自己的申请结果。</w:t>
            </w:r>
          </w:p>
          <w:p w:rsidR="000A33DC" w:rsidRDefault="00471DB9">
            <w:pPr>
              <w:numPr>
                <w:ilvl w:val="0"/>
                <w:numId w:val="18"/>
              </w:numPr>
              <w:adjustRightInd w:val="0"/>
              <w:snapToGrid w:val="0"/>
              <w:spacing w:line="360" w:lineRule="auto"/>
              <w:ind w:firstLineChars="200" w:firstLine="480"/>
              <w:outlineLvl w:val="4"/>
              <w:rPr>
                <w:rFonts w:ascii="仿宋" w:eastAsia="仿宋" w:hAnsi="仿宋" w:cs="仿宋"/>
                <w:sz w:val="24"/>
              </w:rPr>
            </w:pPr>
            <w:bookmarkStart w:id="261" w:name="_Toc70691506"/>
            <w:r>
              <w:rPr>
                <w:rFonts w:ascii="仿宋" w:eastAsia="仿宋" w:hAnsi="仿宋" w:cs="仿宋" w:hint="eastAsia"/>
                <w:sz w:val="24"/>
              </w:rPr>
              <w:t>打印申请表及证书</w:t>
            </w:r>
            <w:bookmarkEnd w:id="26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各层次用户可打印权限范围内学生的评优审批表，学生可打印自己的评优审批表，校团委、学院团委可批量打印。校团委可统一打印荣誉证书。</w:t>
            </w:r>
          </w:p>
          <w:p w:rsidR="000A33DC" w:rsidRDefault="00471DB9">
            <w:pPr>
              <w:numPr>
                <w:ilvl w:val="0"/>
                <w:numId w:val="18"/>
              </w:numPr>
              <w:adjustRightInd w:val="0"/>
              <w:snapToGrid w:val="0"/>
              <w:spacing w:line="360" w:lineRule="auto"/>
              <w:ind w:firstLineChars="200" w:firstLine="480"/>
              <w:outlineLvl w:val="4"/>
              <w:rPr>
                <w:rFonts w:ascii="仿宋" w:eastAsia="仿宋" w:hAnsi="仿宋" w:cs="仿宋"/>
                <w:sz w:val="24"/>
              </w:rPr>
            </w:pPr>
            <w:bookmarkStart w:id="262" w:name="_Toc70691507"/>
            <w:r>
              <w:rPr>
                <w:rFonts w:ascii="仿宋" w:eastAsia="仿宋" w:hAnsi="仿宋" w:cs="仿宋" w:hint="eastAsia"/>
                <w:sz w:val="24"/>
              </w:rPr>
              <w:t>生成电子发放表</w:t>
            </w:r>
            <w:bookmarkEnd w:id="26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评优评定结束后，系统可生成下载评优学生电子发放表。</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263" w:name="_Toc70691516"/>
            <w:r>
              <w:rPr>
                <w:rFonts w:ascii="仿宋" w:eastAsia="仿宋" w:hAnsi="仿宋" w:cs="仿宋" w:hint="eastAsia"/>
                <w:sz w:val="24"/>
              </w:rPr>
              <w:t>系统管理</w:t>
            </w:r>
            <w:bookmarkEnd w:id="263"/>
          </w:p>
          <w:p w:rsidR="000A33DC" w:rsidRDefault="00471DB9">
            <w:pPr>
              <w:numPr>
                <w:ilvl w:val="0"/>
                <w:numId w:val="20"/>
              </w:numPr>
              <w:adjustRightInd w:val="0"/>
              <w:snapToGrid w:val="0"/>
              <w:spacing w:line="360" w:lineRule="auto"/>
              <w:ind w:firstLineChars="200" w:firstLine="480"/>
              <w:outlineLvl w:val="4"/>
              <w:rPr>
                <w:rFonts w:ascii="仿宋" w:eastAsia="仿宋" w:hAnsi="仿宋" w:cs="仿宋"/>
                <w:sz w:val="24"/>
              </w:rPr>
            </w:pPr>
            <w:bookmarkStart w:id="264" w:name="_Toc70691517"/>
            <w:r>
              <w:rPr>
                <w:rFonts w:ascii="仿宋" w:eastAsia="仿宋" w:hAnsi="仿宋" w:cs="仿宋" w:hint="eastAsia"/>
                <w:sz w:val="24"/>
              </w:rPr>
              <w:t>站内公告</w:t>
            </w:r>
            <w:bookmarkEnd w:id="26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校团委可向指定团体发送通知公告。</w:t>
            </w:r>
          </w:p>
          <w:p w:rsidR="000A33DC" w:rsidRDefault="00471DB9">
            <w:pPr>
              <w:numPr>
                <w:ilvl w:val="0"/>
                <w:numId w:val="20"/>
              </w:numPr>
              <w:adjustRightInd w:val="0"/>
              <w:snapToGrid w:val="0"/>
              <w:spacing w:line="360" w:lineRule="auto"/>
              <w:ind w:firstLineChars="200" w:firstLine="480"/>
              <w:outlineLvl w:val="4"/>
              <w:rPr>
                <w:rFonts w:ascii="仿宋" w:eastAsia="仿宋" w:hAnsi="仿宋" w:cs="仿宋"/>
                <w:sz w:val="24"/>
              </w:rPr>
            </w:pPr>
            <w:bookmarkStart w:id="265" w:name="_Toc70691518"/>
            <w:r>
              <w:rPr>
                <w:rFonts w:ascii="仿宋" w:eastAsia="仿宋" w:hAnsi="仿宋" w:cs="仿宋" w:hint="eastAsia"/>
                <w:sz w:val="24"/>
              </w:rPr>
              <w:t>学期设置</w:t>
            </w:r>
            <w:bookmarkEnd w:id="26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管理当前学期信息，团委活动等业务都是基于学期开展。</w:t>
            </w:r>
          </w:p>
          <w:p w:rsidR="000A33DC" w:rsidRDefault="00471DB9">
            <w:pPr>
              <w:numPr>
                <w:ilvl w:val="0"/>
                <w:numId w:val="20"/>
              </w:numPr>
              <w:adjustRightInd w:val="0"/>
              <w:snapToGrid w:val="0"/>
              <w:spacing w:line="360" w:lineRule="auto"/>
              <w:ind w:firstLineChars="200" w:firstLine="480"/>
              <w:outlineLvl w:val="4"/>
              <w:rPr>
                <w:rFonts w:ascii="仿宋" w:eastAsia="仿宋" w:hAnsi="仿宋" w:cs="仿宋"/>
                <w:sz w:val="24"/>
              </w:rPr>
            </w:pPr>
            <w:bookmarkStart w:id="266" w:name="_Toc70691519"/>
            <w:r>
              <w:rPr>
                <w:rFonts w:ascii="仿宋" w:eastAsia="仿宋" w:hAnsi="仿宋" w:cs="仿宋" w:hint="eastAsia"/>
                <w:sz w:val="24"/>
              </w:rPr>
              <w:t>预置数据管理</w:t>
            </w:r>
            <w:bookmarkEnd w:id="26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管理系统中所有的类型数据。</w:t>
            </w:r>
          </w:p>
          <w:p w:rsidR="000A33DC" w:rsidRDefault="00471DB9">
            <w:pPr>
              <w:numPr>
                <w:ilvl w:val="0"/>
                <w:numId w:val="20"/>
              </w:numPr>
              <w:adjustRightInd w:val="0"/>
              <w:snapToGrid w:val="0"/>
              <w:spacing w:line="360" w:lineRule="auto"/>
              <w:ind w:firstLineChars="200" w:firstLine="480"/>
              <w:outlineLvl w:val="4"/>
              <w:rPr>
                <w:rFonts w:ascii="仿宋" w:eastAsia="仿宋" w:hAnsi="仿宋" w:cs="仿宋"/>
                <w:sz w:val="24"/>
              </w:rPr>
            </w:pPr>
            <w:bookmarkStart w:id="267" w:name="_Toc70691520"/>
            <w:r>
              <w:rPr>
                <w:rFonts w:ascii="仿宋" w:eastAsia="仿宋" w:hAnsi="仿宋" w:cs="仿宋" w:hint="eastAsia"/>
                <w:sz w:val="24"/>
              </w:rPr>
              <w:t>权限管理</w:t>
            </w:r>
            <w:bookmarkEnd w:id="26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根据需要设置不同的角色（岗位），给角色赋予不同的权限，给用户赋予不同角色权限。</w:t>
            </w:r>
          </w:p>
          <w:p w:rsidR="000A33DC" w:rsidRDefault="00471DB9">
            <w:pPr>
              <w:numPr>
                <w:ilvl w:val="0"/>
                <w:numId w:val="20"/>
              </w:numPr>
              <w:adjustRightInd w:val="0"/>
              <w:snapToGrid w:val="0"/>
              <w:spacing w:line="360" w:lineRule="auto"/>
              <w:ind w:firstLineChars="200" w:firstLine="480"/>
              <w:outlineLvl w:val="4"/>
              <w:rPr>
                <w:rFonts w:ascii="仿宋" w:eastAsia="仿宋" w:hAnsi="仿宋" w:cs="仿宋"/>
                <w:sz w:val="24"/>
              </w:rPr>
            </w:pPr>
            <w:bookmarkStart w:id="268" w:name="_Toc70691521"/>
            <w:r>
              <w:rPr>
                <w:rFonts w:ascii="仿宋" w:eastAsia="仿宋" w:hAnsi="仿宋" w:cs="仿宋" w:hint="eastAsia"/>
                <w:sz w:val="24"/>
              </w:rPr>
              <w:t>系统日志</w:t>
            </w:r>
            <w:bookmarkEnd w:id="26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自动记录每个用户登录及系统操作情况。</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269" w:name="_Toc70691508"/>
            <w:r>
              <w:rPr>
                <w:rFonts w:ascii="仿宋" w:eastAsia="仿宋" w:hAnsi="仿宋" w:cs="仿宋" w:hint="eastAsia"/>
                <w:sz w:val="24"/>
              </w:rPr>
              <w:t>智慧团务移动端</w:t>
            </w:r>
            <w:bookmarkEnd w:id="269"/>
          </w:p>
          <w:p w:rsidR="000A33DC" w:rsidRDefault="00471DB9">
            <w:pPr>
              <w:keepNext/>
              <w:keepLines/>
              <w:numPr>
                <w:ilvl w:val="0"/>
                <w:numId w:val="21"/>
              </w:numPr>
              <w:adjustRightInd w:val="0"/>
              <w:snapToGrid w:val="0"/>
              <w:spacing w:line="360" w:lineRule="auto"/>
              <w:ind w:left="0" w:firstLineChars="200" w:firstLine="480"/>
              <w:outlineLvl w:val="3"/>
              <w:rPr>
                <w:rFonts w:ascii="仿宋" w:eastAsia="仿宋" w:hAnsi="仿宋" w:cs="仿宋"/>
                <w:sz w:val="24"/>
              </w:rPr>
            </w:pPr>
            <w:bookmarkStart w:id="270" w:name="_Toc70691509"/>
            <w:r>
              <w:rPr>
                <w:rFonts w:ascii="仿宋" w:eastAsia="仿宋" w:hAnsi="仿宋" w:cs="仿宋" w:hint="eastAsia"/>
                <w:sz w:val="24"/>
              </w:rPr>
              <w:t>学生端</w:t>
            </w:r>
            <w:bookmarkEnd w:id="270"/>
          </w:p>
          <w:p w:rsidR="000A33DC" w:rsidRDefault="00471DB9">
            <w:pPr>
              <w:numPr>
                <w:ilvl w:val="0"/>
                <w:numId w:val="22"/>
              </w:numPr>
              <w:adjustRightInd w:val="0"/>
              <w:snapToGrid w:val="0"/>
              <w:spacing w:line="360" w:lineRule="auto"/>
              <w:ind w:firstLineChars="200" w:firstLine="480"/>
              <w:outlineLvl w:val="4"/>
              <w:rPr>
                <w:rFonts w:ascii="仿宋" w:eastAsia="仿宋" w:hAnsi="仿宋" w:cs="仿宋"/>
                <w:sz w:val="24"/>
              </w:rPr>
            </w:pPr>
            <w:bookmarkStart w:id="271" w:name="_Toc70691510"/>
            <w:r>
              <w:rPr>
                <w:rFonts w:ascii="仿宋" w:eastAsia="仿宋" w:hAnsi="仿宋" w:cs="仿宋" w:hint="eastAsia"/>
                <w:sz w:val="24"/>
              </w:rPr>
              <w:t>活动申请</w:t>
            </w:r>
            <w:bookmarkEnd w:id="27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学生可在线申请预告中的活动，活动申请人数达到限制人数后将不能再申请。</w:t>
            </w:r>
          </w:p>
          <w:p w:rsidR="000A33DC" w:rsidRDefault="00471DB9">
            <w:pPr>
              <w:numPr>
                <w:ilvl w:val="0"/>
                <w:numId w:val="22"/>
              </w:numPr>
              <w:adjustRightInd w:val="0"/>
              <w:snapToGrid w:val="0"/>
              <w:spacing w:line="360" w:lineRule="auto"/>
              <w:ind w:firstLineChars="200" w:firstLine="480"/>
              <w:outlineLvl w:val="4"/>
              <w:rPr>
                <w:rFonts w:ascii="仿宋" w:eastAsia="仿宋" w:hAnsi="仿宋" w:cs="仿宋"/>
                <w:sz w:val="24"/>
              </w:rPr>
            </w:pPr>
            <w:bookmarkStart w:id="272" w:name="_Toc70691511"/>
            <w:r>
              <w:rPr>
                <w:rFonts w:ascii="仿宋" w:eastAsia="仿宋" w:hAnsi="仿宋" w:cs="仿宋" w:hint="eastAsia"/>
                <w:sz w:val="24"/>
              </w:rPr>
              <w:t>申请活动提醒</w:t>
            </w:r>
            <w:bookmarkEnd w:id="27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学生登录系统后，系统自动提醒当天需要参与的活动，在待办事项里面。</w:t>
            </w:r>
          </w:p>
          <w:p w:rsidR="000A33DC" w:rsidRDefault="00471DB9">
            <w:pPr>
              <w:numPr>
                <w:ilvl w:val="0"/>
                <w:numId w:val="22"/>
              </w:numPr>
              <w:adjustRightInd w:val="0"/>
              <w:snapToGrid w:val="0"/>
              <w:spacing w:line="360" w:lineRule="auto"/>
              <w:ind w:firstLineChars="200" w:firstLine="480"/>
              <w:outlineLvl w:val="4"/>
              <w:rPr>
                <w:rFonts w:ascii="仿宋" w:eastAsia="仿宋" w:hAnsi="仿宋" w:cs="仿宋"/>
                <w:sz w:val="24"/>
              </w:rPr>
            </w:pPr>
            <w:bookmarkStart w:id="273" w:name="_Toc70691512"/>
            <w:r>
              <w:rPr>
                <w:rFonts w:ascii="仿宋" w:eastAsia="仿宋" w:hAnsi="仿宋" w:cs="仿宋" w:hint="eastAsia"/>
                <w:sz w:val="24"/>
              </w:rPr>
              <w:t>我参加的活动</w:t>
            </w:r>
            <w:bookmarkEnd w:id="27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查看个人参加的活动，并可以对已参加的活动进行评价。</w:t>
            </w:r>
          </w:p>
          <w:p w:rsidR="000A33DC" w:rsidRDefault="00471DB9">
            <w:pPr>
              <w:numPr>
                <w:ilvl w:val="0"/>
                <w:numId w:val="22"/>
              </w:numPr>
              <w:adjustRightInd w:val="0"/>
              <w:snapToGrid w:val="0"/>
              <w:spacing w:line="360" w:lineRule="auto"/>
              <w:ind w:firstLineChars="200" w:firstLine="480"/>
              <w:outlineLvl w:val="4"/>
              <w:rPr>
                <w:rFonts w:ascii="仿宋" w:eastAsia="仿宋" w:hAnsi="仿宋" w:cs="仿宋"/>
                <w:sz w:val="24"/>
              </w:rPr>
            </w:pPr>
            <w:bookmarkStart w:id="274" w:name="_Toc70691513"/>
            <w:r>
              <w:rPr>
                <w:rFonts w:ascii="仿宋" w:eastAsia="仿宋" w:hAnsi="仿宋" w:cs="仿宋" w:hint="eastAsia"/>
                <w:sz w:val="24"/>
              </w:rPr>
              <w:t>我的素拓积分</w:t>
            </w:r>
            <w:bookmarkEnd w:id="27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查看个人在校期间的各项素拓得分，以及毕业要求。</w:t>
            </w:r>
          </w:p>
          <w:p w:rsidR="000A33DC" w:rsidRDefault="00471DB9">
            <w:pPr>
              <w:numPr>
                <w:ilvl w:val="0"/>
                <w:numId w:val="22"/>
              </w:numPr>
              <w:adjustRightInd w:val="0"/>
              <w:snapToGrid w:val="0"/>
              <w:spacing w:line="360" w:lineRule="auto"/>
              <w:ind w:firstLineChars="200" w:firstLine="480"/>
              <w:outlineLvl w:val="4"/>
              <w:rPr>
                <w:rFonts w:ascii="仿宋" w:eastAsia="仿宋" w:hAnsi="仿宋" w:cs="仿宋"/>
                <w:sz w:val="24"/>
              </w:rPr>
            </w:pPr>
            <w:bookmarkStart w:id="275" w:name="_Toc70691514"/>
            <w:r>
              <w:rPr>
                <w:rFonts w:ascii="仿宋" w:eastAsia="仿宋" w:hAnsi="仿宋" w:cs="仿宋" w:hint="eastAsia"/>
                <w:sz w:val="24"/>
              </w:rPr>
              <w:t>活动展示</w:t>
            </w:r>
            <w:bookmarkEnd w:id="27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学生可在线查看学校举办的所有活动风采。</w:t>
            </w:r>
          </w:p>
          <w:p w:rsidR="000A33DC" w:rsidRDefault="00471DB9">
            <w:pPr>
              <w:keepNext/>
              <w:keepLines/>
              <w:numPr>
                <w:ilvl w:val="0"/>
                <w:numId w:val="21"/>
              </w:numPr>
              <w:adjustRightInd w:val="0"/>
              <w:snapToGrid w:val="0"/>
              <w:spacing w:line="360" w:lineRule="auto"/>
              <w:ind w:left="0" w:firstLineChars="200" w:firstLine="480"/>
              <w:outlineLvl w:val="3"/>
              <w:rPr>
                <w:rFonts w:ascii="仿宋" w:eastAsia="仿宋" w:hAnsi="仿宋" w:cs="仿宋"/>
                <w:sz w:val="24"/>
              </w:rPr>
            </w:pPr>
            <w:bookmarkStart w:id="276" w:name="_Toc70691515"/>
            <w:r>
              <w:rPr>
                <w:rFonts w:ascii="仿宋" w:eastAsia="仿宋" w:hAnsi="仿宋" w:cs="仿宋" w:hint="eastAsia"/>
                <w:sz w:val="24"/>
              </w:rPr>
              <w:t>教师端</w:t>
            </w:r>
            <w:bookmarkEnd w:id="27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教师可通过移动端进行活动浏览、活动审核、活动完结、学分申请审核操作。</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277" w:name="_Toc70691522"/>
            <w:r>
              <w:rPr>
                <w:rFonts w:ascii="仿宋" w:eastAsia="仿宋" w:hAnsi="仿宋" w:cs="仿宋" w:hint="eastAsia"/>
                <w:sz w:val="24"/>
              </w:rPr>
              <w:t>第二课堂管理</w:t>
            </w:r>
            <w:bookmarkEnd w:id="277"/>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278" w:name="_Toc70691523"/>
            <w:r>
              <w:rPr>
                <w:rFonts w:ascii="仿宋" w:eastAsia="仿宋" w:hAnsi="仿宋" w:cs="仿宋" w:hint="eastAsia"/>
                <w:sz w:val="24"/>
              </w:rPr>
              <w:t>基础信息管理</w:t>
            </w:r>
            <w:bookmarkEnd w:id="278"/>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79" w:name="_Toc70691524"/>
            <w:r>
              <w:rPr>
                <w:rFonts w:ascii="仿宋" w:eastAsia="仿宋" w:hAnsi="仿宋" w:cs="仿宋" w:hint="eastAsia"/>
                <w:sz w:val="24"/>
              </w:rPr>
              <w:t>教职工管理</w:t>
            </w:r>
            <w:bookmarkEnd w:id="27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管理第二课堂工作相关老师信息，包括联系方式、所在单位等信息。提供老师数据批量导入功能，也可通过集成学校数据中心的数据，同时提供用户自定义导出数据和统计数据功能。</w:t>
            </w:r>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80" w:name="_Toc70691525"/>
            <w:r>
              <w:rPr>
                <w:rFonts w:ascii="仿宋" w:eastAsia="仿宋" w:hAnsi="仿宋" w:cs="仿宋" w:hint="eastAsia"/>
                <w:sz w:val="24"/>
              </w:rPr>
              <w:t>学院管理</w:t>
            </w:r>
            <w:bookmarkEnd w:id="28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管理学校学院信息，用于第二课堂的管理。</w:t>
            </w:r>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81" w:name="_Toc70691526"/>
            <w:r>
              <w:rPr>
                <w:rFonts w:ascii="仿宋" w:eastAsia="仿宋" w:hAnsi="仿宋" w:cs="仿宋" w:hint="eastAsia"/>
                <w:sz w:val="24"/>
              </w:rPr>
              <w:t>专业管理</w:t>
            </w:r>
            <w:bookmarkEnd w:id="28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管理学校专业信息，包括学历层次、所属学院等，用于信息查询。提供专业数据批量导入功能，也可通过集成学校数据中心的数据。</w:t>
            </w:r>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82" w:name="_Toc70691527"/>
            <w:r>
              <w:rPr>
                <w:rFonts w:ascii="仿宋" w:eastAsia="仿宋" w:hAnsi="仿宋" w:cs="仿宋" w:hint="eastAsia"/>
                <w:sz w:val="24"/>
              </w:rPr>
              <w:t>班级管理</w:t>
            </w:r>
            <w:bookmarkEnd w:id="28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管理学校班级信息，包括所属学院、所属专业、年级、辅导员、班长等信息，系统自动统计班级人数和男女生人数情况。提供班级数据批量导入功能，导入时系统自动匹</w:t>
            </w:r>
            <w:r>
              <w:rPr>
                <w:rFonts w:ascii="仿宋" w:eastAsia="仿宋" w:hAnsi="仿宋" w:cs="仿宋" w:hint="eastAsia"/>
                <w:sz w:val="24"/>
              </w:rPr>
              <w:lastRenderedPageBreak/>
              <w:t>配所属学院、所属专业等信息，也可通过集成学校数据中心的数据。</w:t>
            </w:r>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83" w:name="_Toc70691528"/>
            <w:r>
              <w:rPr>
                <w:rFonts w:ascii="仿宋" w:eastAsia="仿宋" w:hAnsi="仿宋" w:cs="仿宋" w:hint="eastAsia"/>
                <w:sz w:val="24"/>
              </w:rPr>
              <w:t>学生管理</w:t>
            </w:r>
            <w:bookmarkEnd w:id="28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学校学生信息，包括学生基础信息、联系方式、家庭信息、在校信息等完整的个人信息，并可从多维度检索学生信息。提供学生数据批量导入功能，导入时系统自动匹配学院、专业、班级等信息，也可通过集成学校数据中心的数据，同时提供用户自定义导出数据和统计数据功能。</w:t>
            </w:r>
          </w:p>
          <w:p w:rsidR="000A33DC" w:rsidRDefault="00471DB9">
            <w:pPr>
              <w:numPr>
                <w:ilvl w:val="0"/>
                <w:numId w:val="24"/>
              </w:numPr>
              <w:adjustRightInd w:val="0"/>
              <w:snapToGrid w:val="0"/>
              <w:spacing w:line="360" w:lineRule="auto"/>
              <w:ind w:firstLineChars="200" w:firstLine="480"/>
              <w:outlineLvl w:val="4"/>
              <w:rPr>
                <w:rFonts w:ascii="仿宋" w:eastAsia="仿宋" w:hAnsi="仿宋" w:cs="仿宋"/>
                <w:sz w:val="24"/>
              </w:rPr>
            </w:pPr>
            <w:bookmarkStart w:id="284" w:name="_Toc70691529"/>
            <w:r>
              <w:rPr>
                <w:rFonts w:ascii="仿宋" w:eastAsia="仿宋" w:hAnsi="仿宋" w:cs="仿宋" w:hint="eastAsia"/>
                <w:sz w:val="24"/>
              </w:rPr>
              <w:t>课程项目设置</w:t>
            </w:r>
            <w:bookmarkEnd w:id="28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管理课程项目及计分规则，包</w:t>
            </w:r>
            <w:r>
              <w:rPr>
                <w:rFonts w:ascii="仿宋" w:eastAsia="仿宋" w:hAnsi="仿宋" w:cs="仿宋" w:hint="eastAsia"/>
                <w:sz w:val="24"/>
              </w:rPr>
              <w:t>括课程类别、课程项目、项目描述、计分标准及打分方式、负责单位等信息。其中打分方式有直接赋分和下拉赋分，下拉赋分则可设置子类计分标准。负责单位包括学校一级部门单位和二级学院，同一项目可由多个单位负责，且负责单位涉及课程举办的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系统所有学生及老师均可查询课程项目信息。</w:t>
            </w:r>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285" w:name="_Toc70691530"/>
            <w:r>
              <w:rPr>
                <w:rFonts w:ascii="仿宋" w:eastAsia="仿宋" w:hAnsi="仿宋" w:cs="仿宋" w:hint="eastAsia"/>
                <w:sz w:val="24"/>
              </w:rPr>
              <w:t>课程管理</w:t>
            </w:r>
            <w:bookmarkEnd w:id="285"/>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86" w:name="_Toc70691531"/>
            <w:r>
              <w:rPr>
                <w:rFonts w:ascii="仿宋" w:eastAsia="仿宋" w:hAnsi="仿宋" w:cs="仿宋" w:hint="eastAsia"/>
                <w:sz w:val="24"/>
              </w:rPr>
              <w:t>课程举办申请</w:t>
            </w:r>
            <w:bookmarkEnd w:id="28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所有部门单位和二级学院的老师均可提交课程举办申请。</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87" w:name="_Toc70691532"/>
            <w:r>
              <w:rPr>
                <w:rFonts w:ascii="仿宋" w:eastAsia="仿宋" w:hAnsi="仿宋" w:cs="仿宋" w:hint="eastAsia"/>
                <w:sz w:val="24"/>
              </w:rPr>
              <w:t>课程参与者</w:t>
            </w:r>
            <w:bookmarkEnd w:id="28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所有在校学生均可报名参与课程。</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88" w:name="_Toc70691533"/>
            <w:r>
              <w:rPr>
                <w:rFonts w:ascii="仿宋" w:eastAsia="仿宋" w:hAnsi="仿宋" w:cs="仿宋" w:hint="eastAsia"/>
                <w:sz w:val="24"/>
              </w:rPr>
              <w:t>课程流程</w:t>
            </w:r>
            <w:bookmarkEnd w:id="28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、本部门负责的课程项目：课程负责人提交申请→部门负责人审核（若由部门负责人直接提交则无需审核）→设置学生报名时间→进入课程预告→学生报名→课程负责人审核→课程签到→课程认证→课程结束。</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、其他部门负责的课程项目：课程负责人提交申请→</w:t>
            </w:r>
            <w:r>
              <w:rPr>
                <w:rFonts w:ascii="仿宋" w:eastAsia="仿宋" w:hAnsi="仿宋" w:cs="仿宋" w:hint="eastAsia"/>
                <w:sz w:val="24"/>
              </w:rPr>
              <w:lastRenderedPageBreak/>
              <w:t>（课程项目）负责部门审核→设置学生报名时间→进入课程预告→学生报名→课程负责人审核→课程签到→课程认证→课程结束。</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89" w:name="_Toc70691534"/>
            <w:r>
              <w:rPr>
                <w:rFonts w:ascii="仿宋" w:eastAsia="仿宋" w:hAnsi="仿宋" w:cs="仿宋" w:hint="eastAsia"/>
                <w:sz w:val="24"/>
              </w:rPr>
              <w:t>课程举办申请</w:t>
            </w:r>
            <w:bookmarkEnd w:id="28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课程负责人提交课程举办申请，课程申请信息包括课程名称、课程类型、课程项目、审核单位、申请单位信息、主办承办单位信息、课程举办地点、课程人数、报名条</w:t>
            </w:r>
            <w:r>
              <w:rPr>
                <w:rFonts w:ascii="仿宋" w:eastAsia="仿宋" w:hAnsi="仿宋" w:cs="仿宋" w:hint="eastAsia"/>
                <w:sz w:val="24"/>
              </w:rPr>
              <w:t>件、指导老师、课程介绍、课后作业等信息。其中审核单位来源于课程项目设置，课程人数可限制课程报名人数，报名条件报名学院、年级等。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审核单位可对课程申请进行审核通过、审核打回、审核拒绝操作，审核打回的课程可修改后重新提交。</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90" w:name="_Toc70691535"/>
            <w:r>
              <w:rPr>
                <w:rFonts w:ascii="仿宋" w:eastAsia="仿宋" w:hAnsi="仿宋" w:cs="仿宋" w:hint="eastAsia"/>
                <w:sz w:val="24"/>
              </w:rPr>
              <w:t>课程预告管理</w:t>
            </w:r>
            <w:bookmarkEnd w:id="29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课程审核通过后，课程负责人根据场地安排情况设置课程时间和报名时间，并自动发布到课程预告栏目，预告期间学生可查看课程信息，并可提交课程报名申请。报名时间结束后自动关闭报名通道，终止课程预告。</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91" w:name="_Toc70691536"/>
            <w:r>
              <w:rPr>
                <w:rFonts w:ascii="仿宋" w:eastAsia="仿宋" w:hAnsi="仿宋" w:cs="仿宋" w:hint="eastAsia"/>
                <w:sz w:val="24"/>
              </w:rPr>
              <w:t>课程报名管理</w:t>
            </w:r>
            <w:bookmarkEnd w:id="29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提供课程报名申请，申请流程：</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、报名期间符合条件的学生可在课程预告栏目提</w:t>
            </w:r>
            <w:r>
              <w:rPr>
                <w:rFonts w:ascii="仿宋" w:eastAsia="仿宋" w:hAnsi="仿宋" w:cs="仿宋" w:hint="eastAsia"/>
                <w:sz w:val="24"/>
              </w:rPr>
              <w:t>交课程报名申请，并填写联系方式信息。</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、课程负责人直接审核，审核通过即报名成功，并占用课程席位，报名成功的学生可参与课程。</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92" w:name="_Toc70691537"/>
            <w:r>
              <w:rPr>
                <w:rFonts w:ascii="仿宋" w:eastAsia="仿宋" w:hAnsi="仿宋" w:cs="仿宋" w:hint="eastAsia"/>
                <w:sz w:val="24"/>
              </w:rPr>
              <w:t>课程签到</w:t>
            </w:r>
            <w:bookmarkEnd w:id="29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课程开始后，学生现场签到，课程结束后课程负责人将签到学生导入系统。</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93" w:name="_Toc70691538"/>
            <w:r>
              <w:rPr>
                <w:rFonts w:ascii="仿宋" w:eastAsia="仿宋" w:hAnsi="仿宋" w:cs="仿宋" w:hint="eastAsia"/>
                <w:sz w:val="24"/>
              </w:rPr>
              <w:t>课程认证管理</w:t>
            </w:r>
            <w:bookmarkEnd w:id="29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课程举办结束后，由课程负责人提交课程认证信息，填写课程成果、课程新闻、课程照片等信息，并导入课程</w:t>
            </w:r>
            <w:r>
              <w:rPr>
                <w:rFonts w:ascii="仿宋" w:eastAsia="仿宋" w:hAnsi="仿宋" w:cs="仿宋" w:hint="eastAsia"/>
                <w:sz w:val="24"/>
              </w:rPr>
              <w:lastRenderedPageBreak/>
              <w:t>参与学生和学生积分信息，参与学生可来源课程报名库。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课程负责人可暂存认证结果，也可直接提交认证结果（提交后不可再修改）。</w:t>
            </w:r>
          </w:p>
          <w:p w:rsidR="000A33DC" w:rsidRDefault="00471DB9">
            <w:pPr>
              <w:numPr>
                <w:ilvl w:val="0"/>
                <w:numId w:val="25"/>
              </w:numPr>
              <w:adjustRightInd w:val="0"/>
              <w:snapToGrid w:val="0"/>
              <w:spacing w:line="360" w:lineRule="auto"/>
              <w:ind w:firstLineChars="200" w:firstLine="480"/>
              <w:outlineLvl w:val="4"/>
              <w:rPr>
                <w:rFonts w:ascii="仿宋" w:eastAsia="仿宋" w:hAnsi="仿宋" w:cs="仿宋"/>
                <w:sz w:val="24"/>
              </w:rPr>
            </w:pPr>
            <w:bookmarkStart w:id="294" w:name="_Toc70691539"/>
            <w:r>
              <w:rPr>
                <w:rFonts w:ascii="仿宋" w:eastAsia="仿宋" w:hAnsi="仿宋" w:cs="仿宋" w:hint="eastAsia"/>
                <w:sz w:val="24"/>
              </w:rPr>
              <w:t>历史课程管理</w:t>
            </w:r>
            <w:bookmarkEnd w:id="29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学校层可查看所有课程情况，部门可查看本部门的课程情况，老师可查</w:t>
            </w:r>
            <w:r>
              <w:rPr>
                <w:rFonts w:ascii="仿宋" w:eastAsia="仿宋" w:hAnsi="仿宋" w:cs="仿宋" w:hint="eastAsia"/>
                <w:sz w:val="24"/>
              </w:rPr>
              <w:t>看自己举办的课程情况，学生可查看自己有参与的课程情况。</w:t>
            </w:r>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295" w:name="_Toc70691540"/>
            <w:r>
              <w:rPr>
                <w:rFonts w:ascii="仿宋" w:eastAsia="仿宋" w:hAnsi="仿宋" w:cs="仿宋" w:hint="eastAsia"/>
                <w:sz w:val="24"/>
              </w:rPr>
              <w:t>第二课堂成绩单</w:t>
            </w:r>
            <w:bookmarkEnd w:id="29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系统根据学生课程参与情况自动统计获得的积分情况，并绘制学生第二课堂成绩单，成绩单全面反映学生的第二课堂情况（包括课程参与情况、分类成绩、综合评价等），学生可下载</w:t>
            </w:r>
            <w:r>
              <w:rPr>
                <w:rFonts w:ascii="仿宋" w:eastAsia="仿宋" w:hAnsi="仿宋" w:cs="仿宋" w:hint="eastAsia"/>
                <w:sz w:val="24"/>
              </w:rPr>
              <w:t>PDF</w:t>
            </w:r>
            <w:r>
              <w:rPr>
                <w:rFonts w:ascii="仿宋" w:eastAsia="仿宋" w:hAnsi="仿宋" w:cs="仿宋" w:hint="eastAsia"/>
                <w:sz w:val="24"/>
              </w:rPr>
              <w:t>打印。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学校、学院可查看权限范围内学生的第二课堂成绩情况。</w:t>
            </w:r>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296" w:name="_Toc70691541"/>
            <w:r>
              <w:rPr>
                <w:rFonts w:ascii="仿宋" w:eastAsia="仿宋" w:hAnsi="仿宋" w:cs="仿宋" w:hint="eastAsia"/>
                <w:sz w:val="24"/>
              </w:rPr>
              <w:t>二课成绩预警</w:t>
            </w:r>
            <w:bookmarkEnd w:id="296"/>
          </w:p>
          <w:p w:rsidR="000A33DC" w:rsidRDefault="00471DB9">
            <w:pPr>
              <w:numPr>
                <w:ilvl w:val="0"/>
                <w:numId w:val="26"/>
              </w:numPr>
              <w:adjustRightInd w:val="0"/>
              <w:snapToGrid w:val="0"/>
              <w:spacing w:line="360" w:lineRule="auto"/>
              <w:ind w:firstLineChars="200" w:firstLine="480"/>
              <w:outlineLvl w:val="4"/>
              <w:rPr>
                <w:rFonts w:ascii="仿宋" w:eastAsia="仿宋" w:hAnsi="仿宋" w:cs="仿宋"/>
                <w:sz w:val="24"/>
              </w:rPr>
            </w:pPr>
            <w:bookmarkStart w:id="297" w:name="_Toc70691542"/>
            <w:r>
              <w:rPr>
                <w:rFonts w:ascii="仿宋" w:eastAsia="仿宋" w:hAnsi="仿宋" w:cs="仿宋" w:hint="eastAsia"/>
                <w:sz w:val="24"/>
              </w:rPr>
              <w:t>积分要求设置</w:t>
            </w:r>
            <w:bookmarkEnd w:id="29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学校层按学历层次、年级设置各类课程的积分要求。</w:t>
            </w:r>
          </w:p>
          <w:p w:rsidR="000A33DC" w:rsidRDefault="00471DB9">
            <w:pPr>
              <w:numPr>
                <w:ilvl w:val="0"/>
                <w:numId w:val="26"/>
              </w:numPr>
              <w:adjustRightInd w:val="0"/>
              <w:snapToGrid w:val="0"/>
              <w:spacing w:line="360" w:lineRule="auto"/>
              <w:ind w:firstLineChars="200" w:firstLine="480"/>
              <w:outlineLvl w:val="4"/>
              <w:rPr>
                <w:rFonts w:ascii="仿宋" w:eastAsia="仿宋" w:hAnsi="仿宋" w:cs="仿宋"/>
                <w:sz w:val="24"/>
              </w:rPr>
            </w:pPr>
            <w:bookmarkStart w:id="298" w:name="_Toc70691543"/>
            <w:r>
              <w:rPr>
                <w:rFonts w:ascii="仿宋" w:eastAsia="仿宋" w:hAnsi="仿宋" w:cs="仿宋" w:hint="eastAsia"/>
                <w:sz w:val="24"/>
              </w:rPr>
              <w:t>二课成绩预警</w:t>
            </w:r>
            <w:bookmarkEnd w:id="29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系统根据学生课程参与情况自动统计获得的积分情况，并根据积分要求进行审查。若学生的积分未达到要求则系统需提前一年每学期给出</w:t>
            </w:r>
            <w:r>
              <w:rPr>
                <w:rFonts w:ascii="仿宋" w:eastAsia="仿宋" w:hAnsi="仿宋" w:cs="仿宋" w:hint="eastAsia"/>
                <w:sz w:val="24"/>
              </w:rPr>
              <w:t>2</w:t>
            </w:r>
            <w:r>
              <w:rPr>
                <w:rFonts w:ascii="仿宋" w:eastAsia="仿宋" w:hAnsi="仿宋" w:cs="仿宋" w:hint="eastAsia"/>
                <w:sz w:val="24"/>
              </w:rPr>
              <w:t>次预警提醒。学生可查看每类课程的审查情况以及最终审查结果，并可查看已参与的课程情况。学校和学院可查看权限范围内学生的预警情况。</w:t>
            </w:r>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299" w:name="_Toc70691544"/>
            <w:r>
              <w:rPr>
                <w:rFonts w:ascii="仿宋" w:eastAsia="仿宋" w:hAnsi="仿宋" w:cs="仿宋" w:hint="eastAsia"/>
                <w:sz w:val="24"/>
              </w:rPr>
              <w:t>黑名单管理</w:t>
            </w:r>
            <w:bookmarkEnd w:id="299"/>
          </w:p>
          <w:p w:rsidR="000A33DC" w:rsidRDefault="00471DB9">
            <w:pPr>
              <w:numPr>
                <w:ilvl w:val="0"/>
                <w:numId w:val="27"/>
              </w:numPr>
              <w:adjustRightInd w:val="0"/>
              <w:snapToGrid w:val="0"/>
              <w:spacing w:line="360" w:lineRule="auto"/>
              <w:ind w:firstLineChars="200" w:firstLine="480"/>
              <w:outlineLvl w:val="4"/>
              <w:rPr>
                <w:rFonts w:ascii="仿宋" w:eastAsia="仿宋" w:hAnsi="仿宋" w:cs="仿宋"/>
                <w:sz w:val="24"/>
              </w:rPr>
            </w:pPr>
            <w:bookmarkStart w:id="300" w:name="_Toc70691545"/>
            <w:r>
              <w:rPr>
                <w:rFonts w:ascii="仿宋" w:eastAsia="仿宋" w:hAnsi="仿宋" w:cs="仿宋" w:hint="eastAsia"/>
                <w:sz w:val="24"/>
              </w:rPr>
              <w:t>黑名单规则</w:t>
            </w:r>
            <w:bookmarkEnd w:id="30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学校设置黑名单纳入规则（如学年内已报名但未参加课程次数限制、限制周期），系统根据学生课程参与情况自动筛查黑名单学生。学校可手动取消或调整黑名单信息及</w:t>
            </w:r>
            <w:r>
              <w:rPr>
                <w:rFonts w:ascii="仿宋" w:eastAsia="仿宋" w:hAnsi="仿宋" w:cs="仿宋" w:hint="eastAsia"/>
                <w:sz w:val="24"/>
              </w:rPr>
              <w:lastRenderedPageBreak/>
              <w:t>限制周期。</w:t>
            </w:r>
          </w:p>
          <w:p w:rsidR="000A33DC" w:rsidRDefault="00471DB9">
            <w:pPr>
              <w:numPr>
                <w:ilvl w:val="0"/>
                <w:numId w:val="27"/>
              </w:numPr>
              <w:adjustRightInd w:val="0"/>
              <w:snapToGrid w:val="0"/>
              <w:spacing w:line="360" w:lineRule="auto"/>
              <w:ind w:firstLineChars="200" w:firstLine="480"/>
              <w:outlineLvl w:val="4"/>
              <w:rPr>
                <w:rFonts w:ascii="仿宋" w:eastAsia="仿宋" w:hAnsi="仿宋" w:cs="仿宋"/>
                <w:sz w:val="24"/>
              </w:rPr>
            </w:pPr>
            <w:bookmarkStart w:id="301" w:name="_Toc70691546"/>
            <w:r>
              <w:rPr>
                <w:rFonts w:ascii="仿宋" w:eastAsia="仿宋" w:hAnsi="仿宋" w:cs="仿宋" w:hint="eastAsia"/>
                <w:sz w:val="24"/>
              </w:rPr>
              <w:t>黑名单设置</w:t>
            </w:r>
            <w:bookmarkEnd w:id="30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、由学校根据黑名单规则一键生成黑名单，将达到黑名单条件的学生自动</w:t>
            </w:r>
            <w:r>
              <w:rPr>
                <w:rFonts w:ascii="仿宋" w:eastAsia="仿宋" w:hAnsi="仿宋" w:cs="仿宋" w:hint="eastAsia"/>
                <w:sz w:val="24"/>
              </w:rPr>
              <w:t>进入到黑名单库中。</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、学校有权限可以手动增加学生违规次数，也可以进行修改、删除、批量删除工作。</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、学生个人可以查看个人的违规信息和原因。</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、进库之后在有效时限之内黑名单学生不能进行课程申请报名。</w:t>
            </w:r>
          </w:p>
          <w:p w:rsidR="000A33DC" w:rsidRDefault="00471DB9">
            <w:pPr>
              <w:keepNext/>
              <w:keepLines/>
              <w:numPr>
                <w:ilvl w:val="0"/>
                <w:numId w:val="23"/>
              </w:numPr>
              <w:adjustRightInd w:val="0"/>
              <w:snapToGrid w:val="0"/>
              <w:spacing w:line="360" w:lineRule="auto"/>
              <w:ind w:left="0" w:firstLineChars="200" w:firstLine="480"/>
              <w:outlineLvl w:val="3"/>
              <w:rPr>
                <w:rFonts w:ascii="仿宋" w:eastAsia="仿宋" w:hAnsi="仿宋" w:cs="仿宋"/>
                <w:sz w:val="24"/>
              </w:rPr>
            </w:pPr>
            <w:bookmarkStart w:id="302" w:name="_Toc70691547"/>
            <w:r>
              <w:rPr>
                <w:rFonts w:ascii="仿宋" w:eastAsia="仿宋" w:hAnsi="仿宋" w:cs="仿宋" w:hint="eastAsia"/>
                <w:sz w:val="24"/>
              </w:rPr>
              <w:t>第二课堂分析报告</w:t>
            </w:r>
            <w:bookmarkEnd w:id="30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提供第二课堂数据多维度多条件的统计和分析，将各项结果准确图形化展示，并输出第二课堂分析报告，便于学校对第二课堂大数据进行挖掘分析，对第二课堂的阶段工作进行回顾和改进，发挥学校第二课堂的育人作用。</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分析维度</w:t>
            </w:r>
            <w:r>
              <w:rPr>
                <w:rFonts w:ascii="仿宋" w:eastAsia="仿宋" w:hAnsi="仿宋" w:cs="仿宋" w:hint="eastAsia"/>
                <w:sz w:val="24"/>
              </w:rPr>
              <w:t>:</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、开展情况（学校活动数据分析、学校部落数据分析、学时申请数据分析）。</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、用户分析（不同群体用户的活动参与情况和实践申请情况）。</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03" w:name="_Toc70691554"/>
            <w:r>
              <w:rPr>
                <w:rFonts w:ascii="仿宋" w:eastAsia="仿宋" w:hAnsi="仿宋" w:cs="仿宋" w:hint="eastAsia"/>
                <w:sz w:val="24"/>
              </w:rPr>
              <w:t>系统管理</w:t>
            </w:r>
            <w:bookmarkEnd w:id="303"/>
          </w:p>
          <w:p w:rsidR="000A33DC" w:rsidRDefault="00471DB9">
            <w:pPr>
              <w:keepNext/>
              <w:keepLines/>
              <w:numPr>
                <w:ilvl w:val="0"/>
                <w:numId w:val="28"/>
              </w:numPr>
              <w:adjustRightInd w:val="0"/>
              <w:snapToGrid w:val="0"/>
              <w:spacing w:line="360" w:lineRule="auto"/>
              <w:ind w:left="0" w:firstLineChars="200" w:firstLine="480"/>
              <w:outlineLvl w:val="3"/>
              <w:rPr>
                <w:rFonts w:ascii="仿宋" w:eastAsia="仿宋" w:hAnsi="仿宋" w:cs="仿宋"/>
                <w:sz w:val="24"/>
              </w:rPr>
            </w:pPr>
            <w:bookmarkStart w:id="304" w:name="_Toc70691555"/>
            <w:r>
              <w:rPr>
                <w:rFonts w:ascii="仿宋" w:eastAsia="仿宋" w:hAnsi="仿宋" w:cs="仿宋" w:hint="eastAsia"/>
                <w:sz w:val="24"/>
              </w:rPr>
              <w:t>站内公告</w:t>
            </w:r>
            <w:bookmarkEnd w:id="30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校团委可向指定团体发送通知公告。</w:t>
            </w:r>
          </w:p>
          <w:p w:rsidR="000A33DC" w:rsidRDefault="00471DB9">
            <w:pPr>
              <w:keepNext/>
              <w:keepLines/>
              <w:numPr>
                <w:ilvl w:val="0"/>
                <w:numId w:val="28"/>
              </w:numPr>
              <w:adjustRightInd w:val="0"/>
              <w:snapToGrid w:val="0"/>
              <w:spacing w:line="360" w:lineRule="auto"/>
              <w:ind w:left="0" w:firstLineChars="200" w:firstLine="480"/>
              <w:outlineLvl w:val="3"/>
              <w:rPr>
                <w:rFonts w:ascii="仿宋" w:eastAsia="仿宋" w:hAnsi="仿宋" w:cs="仿宋"/>
                <w:sz w:val="24"/>
              </w:rPr>
            </w:pPr>
            <w:bookmarkStart w:id="305" w:name="_Toc70691556"/>
            <w:r>
              <w:rPr>
                <w:rFonts w:ascii="仿宋" w:eastAsia="仿宋" w:hAnsi="仿宋" w:cs="仿宋" w:hint="eastAsia"/>
                <w:sz w:val="24"/>
              </w:rPr>
              <w:t>学期设置</w:t>
            </w:r>
            <w:bookmarkEnd w:id="30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管理当前学期信息，第二课堂等业务都是基于学期开展。</w:t>
            </w:r>
          </w:p>
          <w:p w:rsidR="000A33DC" w:rsidRDefault="00471DB9">
            <w:pPr>
              <w:keepNext/>
              <w:keepLines/>
              <w:numPr>
                <w:ilvl w:val="0"/>
                <w:numId w:val="28"/>
              </w:numPr>
              <w:adjustRightInd w:val="0"/>
              <w:snapToGrid w:val="0"/>
              <w:spacing w:line="360" w:lineRule="auto"/>
              <w:ind w:left="0" w:firstLineChars="200" w:firstLine="480"/>
              <w:outlineLvl w:val="3"/>
              <w:rPr>
                <w:rFonts w:ascii="仿宋" w:eastAsia="仿宋" w:hAnsi="仿宋" w:cs="仿宋"/>
                <w:sz w:val="24"/>
              </w:rPr>
            </w:pPr>
            <w:bookmarkStart w:id="306" w:name="_Toc70691557"/>
            <w:r>
              <w:rPr>
                <w:rFonts w:ascii="仿宋" w:eastAsia="仿宋" w:hAnsi="仿宋" w:cs="仿宋" w:hint="eastAsia"/>
                <w:sz w:val="24"/>
              </w:rPr>
              <w:t>预置数据管理</w:t>
            </w:r>
            <w:bookmarkEnd w:id="30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管理系统中所有的类型数据。</w:t>
            </w:r>
          </w:p>
          <w:p w:rsidR="000A33DC" w:rsidRDefault="00471DB9">
            <w:pPr>
              <w:keepNext/>
              <w:keepLines/>
              <w:numPr>
                <w:ilvl w:val="0"/>
                <w:numId w:val="28"/>
              </w:numPr>
              <w:adjustRightInd w:val="0"/>
              <w:snapToGrid w:val="0"/>
              <w:spacing w:line="360" w:lineRule="auto"/>
              <w:ind w:left="0" w:firstLineChars="200" w:firstLine="480"/>
              <w:outlineLvl w:val="3"/>
              <w:rPr>
                <w:rFonts w:ascii="仿宋" w:eastAsia="仿宋" w:hAnsi="仿宋" w:cs="仿宋"/>
                <w:sz w:val="24"/>
              </w:rPr>
            </w:pPr>
            <w:bookmarkStart w:id="307" w:name="_Toc70691558"/>
            <w:r>
              <w:rPr>
                <w:rFonts w:ascii="仿宋" w:eastAsia="仿宋" w:hAnsi="仿宋" w:cs="仿宋" w:hint="eastAsia"/>
                <w:sz w:val="24"/>
              </w:rPr>
              <w:t>权限管理</w:t>
            </w:r>
            <w:bookmarkEnd w:id="30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根据需要设置不同的角色（岗位），给角色赋予不同的</w:t>
            </w:r>
            <w:r>
              <w:rPr>
                <w:rFonts w:ascii="仿宋" w:eastAsia="仿宋" w:hAnsi="仿宋" w:cs="仿宋" w:hint="eastAsia"/>
                <w:sz w:val="24"/>
              </w:rPr>
              <w:lastRenderedPageBreak/>
              <w:t>权限，给用户赋予不同角色权限。</w:t>
            </w:r>
          </w:p>
          <w:p w:rsidR="000A33DC" w:rsidRDefault="00471DB9">
            <w:pPr>
              <w:keepNext/>
              <w:keepLines/>
              <w:numPr>
                <w:ilvl w:val="0"/>
                <w:numId w:val="28"/>
              </w:numPr>
              <w:adjustRightInd w:val="0"/>
              <w:snapToGrid w:val="0"/>
              <w:spacing w:line="360" w:lineRule="auto"/>
              <w:ind w:left="0" w:firstLineChars="200" w:firstLine="480"/>
              <w:outlineLvl w:val="3"/>
              <w:rPr>
                <w:rFonts w:ascii="仿宋" w:eastAsia="仿宋" w:hAnsi="仿宋" w:cs="仿宋"/>
                <w:sz w:val="24"/>
              </w:rPr>
            </w:pPr>
            <w:bookmarkStart w:id="308" w:name="_Toc70691559"/>
            <w:r>
              <w:rPr>
                <w:rFonts w:ascii="仿宋" w:eastAsia="仿宋" w:hAnsi="仿宋" w:cs="仿宋" w:hint="eastAsia"/>
                <w:sz w:val="24"/>
              </w:rPr>
              <w:t>系统日志</w:t>
            </w:r>
            <w:bookmarkEnd w:id="30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自动记录每个用户登录及系统操作情况。</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09" w:name="_Toc70691548"/>
            <w:r>
              <w:rPr>
                <w:rFonts w:ascii="仿宋" w:eastAsia="仿宋" w:hAnsi="仿宋" w:cs="仿宋" w:hint="eastAsia"/>
                <w:sz w:val="24"/>
              </w:rPr>
              <w:t>二课移动端</w:t>
            </w:r>
            <w:bookmarkEnd w:id="309"/>
          </w:p>
          <w:p w:rsidR="000A33DC" w:rsidRDefault="00471DB9">
            <w:pPr>
              <w:keepNext/>
              <w:keepLines/>
              <w:numPr>
                <w:ilvl w:val="0"/>
                <w:numId w:val="29"/>
              </w:numPr>
              <w:adjustRightInd w:val="0"/>
              <w:snapToGrid w:val="0"/>
              <w:spacing w:line="360" w:lineRule="auto"/>
              <w:ind w:left="0" w:firstLineChars="200" w:firstLine="480"/>
              <w:outlineLvl w:val="3"/>
              <w:rPr>
                <w:rFonts w:ascii="仿宋" w:eastAsia="仿宋" w:hAnsi="仿宋" w:cs="仿宋"/>
                <w:sz w:val="24"/>
              </w:rPr>
            </w:pPr>
            <w:bookmarkStart w:id="310" w:name="_Toc70691549"/>
            <w:r>
              <w:rPr>
                <w:rFonts w:ascii="仿宋" w:eastAsia="仿宋" w:hAnsi="仿宋" w:cs="仿宋" w:hint="eastAsia"/>
                <w:sz w:val="24"/>
              </w:rPr>
              <w:t>学生端</w:t>
            </w:r>
            <w:bookmarkEnd w:id="310"/>
          </w:p>
          <w:p w:rsidR="000A33DC" w:rsidRDefault="00471DB9">
            <w:pPr>
              <w:numPr>
                <w:ilvl w:val="0"/>
                <w:numId w:val="30"/>
              </w:numPr>
              <w:adjustRightInd w:val="0"/>
              <w:snapToGrid w:val="0"/>
              <w:spacing w:line="360" w:lineRule="auto"/>
              <w:ind w:firstLineChars="200" w:firstLine="480"/>
              <w:outlineLvl w:val="4"/>
              <w:rPr>
                <w:rFonts w:ascii="仿宋" w:eastAsia="仿宋" w:hAnsi="仿宋" w:cs="仿宋"/>
                <w:sz w:val="24"/>
              </w:rPr>
            </w:pPr>
            <w:bookmarkStart w:id="311" w:name="_Toc70691550"/>
            <w:r>
              <w:rPr>
                <w:rFonts w:ascii="仿宋" w:eastAsia="仿宋" w:hAnsi="仿宋" w:cs="仿宋" w:hint="eastAsia"/>
                <w:sz w:val="24"/>
              </w:rPr>
              <w:t>课程预告及报名</w:t>
            </w:r>
            <w:bookmarkEnd w:id="31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学生可查看发布的课程预告、并根据个人情况，在线报名、参与活动投票、问卷调查等。</w:t>
            </w:r>
          </w:p>
          <w:p w:rsidR="000A33DC" w:rsidRDefault="00471DB9">
            <w:pPr>
              <w:numPr>
                <w:ilvl w:val="0"/>
                <w:numId w:val="30"/>
              </w:numPr>
              <w:adjustRightInd w:val="0"/>
              <w:snapToGrid w:val="0"/>
              <w:spacing w:line="360" w:lineRule="auto"/>
              <w:ind w:firstLineChars="200" w:firstLine="480"/>
              <w:outlineLvl w:val="4"/>
              <w:rPr>
                <w:rFonts w:ascii="仿宋" w:eastAsia="仿宋" w:hAnsi="仿宋" w:cs="仿宋"/>
                <w:sz w:val="24"/>
              </w:rPr>
            </w:pPr>
            <w:bookmarkStart w:id="312" w:name="_Toc70691551"/>
            <w:r>
              <w:rPr>
                <w:rFonts w:ascii="仿宋" w:eastAsia="仿宋" w:hAnsi="仿宋" w:cs="仿宋" w:hint="eastAsia"/>
                <w:sz w:val="24"/>
              </w:rPr>
              <w:t>我的课程</w:t>
            </w:r>
            <w:bookmarkEnd w:id="31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学生可查询个人参与的课程情况。</w:t>
            </w:r>
          </w:p>
          <w:p w:rsidR="000A33DC" w:rsidRDefault="00471DB9">
            <w:pPr>
              <w:numPr>
                <w:ilvl w:val="0"/>
                <w:numId w:val="30"/>
              </w:numPr>
              <w:adjustRightInd w:val="0"/>
              <w:snapToGrid w:val="0"/>
              <w:spacing w:line="360" w:lineRule="auto"/>
              <w:ind w:firstLineChars="200" w:firstLine="480"/>
              <w:outlineLvl w:val="4"/>
              <w:rPr>
                <w:rFonts w:ascii="仿宋" w:eastAsia="仿宋" w:hAnsi="仿宋" w:cs="仿宋"/>
                <w:sz w:val="24"/>
              </w:rPr>
            </w:pPr>
            <w:bookmarkStart w:id="313" w:name="_Toc70691552"/>
            <w:r>
              <w:rPr>
                <w:rFonts w:ascii="仿宋" w:eastAsia="仿宋" w:hAnsi="仿宋" w:cs="仿宋" w:hint="eastAsia"/>
                <w:sz w:val="24"/>
              </w:rPr>
              <w:t>我的成绩</w:t>
            </w:r>
            <w:bookmarkEnd w:id="31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查看第二课堂成绩单。</w:t>
            </w:r>
          </w:p>
          <w:p w:rsidR="000A33DC" w:rsidRDefault="00471DB9">
            <w:pPr>
              <w:keepNext/>
              <w:keepLines/>
              <w:numPr>
                <w:ilvl w:val="0"/>
                <w:numId w:val="29"/>
              </w:numPr>
              <w:adjustRightInd w:val="0"/>
              <w:snapToGrid w:val="0"/>
              <w:spacing w:line="360" w:lineRule="auto"/>
              <w:ind w:left="0" w:firstLineChars="200" w:firstLine="480"/>
              <w:outlineLvl w:val="3"/>
              <w:rPr>
                <w:rFonts w:ascii="仿宋" w:eastAsia="仿宋" w:hAnsi="仿宋" w:cs="仿宋"/>
                <w:sz w:val="24"/>
              </w:rPr>
            </w:pPr>
            <w:bookmarkStart w:id="314" w:name="_Toc70691553"/>
            <w:r>
              <w:rPr>
                <w:rFonts w:ascii="仿宋" w:eastAsia="仿宋" w:hAnsi="仿宋" w:cs="仿宋" w:hint="eastAsia"/>
                <w:sz w:val="24"/>
              </w:rPr>
              <w:t>教师端</w:t>
            </w:r>
            <w:bookmarkEnd w:id="314"/>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教师可通过移动端进行活动审核、活动完结等操作。</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315" w:name="_Toc70691560"/>
            <w:r>
              <w:rPr>
                <w:rFonts w:ascii="仿宋" w:eastAsia="仿宋" w:hAnsi="仿宋" w:cs="仿宋" w:hint="eastAsia"/>
                <w:sz w:val="24"/>
              </w:rPr>
              <w:t>创新创业管理系统</w:t>
            </w:r>
            <w:bookmarkEnd w:id="315"/>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16" w:name="_Toc70691561"/>
            <w:r>
              <w:rPr>
                <w:rFonts w:ascii="仿宋" w:eastAsia="仿宋" w:hAnsi="仿宋" w:cs="仿宋" w:hint="eastAsia"/>
                <w:sz w:val="24"/>
              </w:rPr>
              <w:t>个人平台</w:t>
            </w:r>
            <w:bookmarkEnd w:id="31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登录的用户对个人基本信息进行维护修改，并且对登录密码进行修改。</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17" w:name="_Toc70691562"/>
            <w:r>
              <w:rPr>
                <w:rFonts w:ascii="仿宋" w:eastAsia="仿宋" w:hAnsi="仿宋" w:cs="仿宋" w:hint="eastAsia"/>
                <w:sz w:val="24"/>
              </w:rPr>
              <w:t>用户信息管理</w:t>
            </w:r>
            <w:bookmarkEnd w:id="31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科创实践中心能够查询系统中的教师信息，并可对教师信息进行新增；查看系统中的学生信息；对外网申请的用户注册信息进行审核，并生成相应的用户库。</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18" w:name="_Toc70691563"/>
            <w:r>
              <w:rPr>
                <w:rFonts w:ascii="仿宋" w:eastAsia="仿宋" w:hAnsi="仿宋" w:cs="仿宋" w:hint="eastAsia"/>
                <w:sz w:val="24"/>
              </w:rPr>
              <w:t>创业项目管理</w:t>
            </w:r>
            <w:bookmarkEnd w:id="203"/>
            <w:bookmarkEnd w:id="318"/>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19" w:name="_Toc70691564"/>
            <w:bookmarkStart w:id="320" w:name="_Toc18454"/>
            <w:r>
              <w:rPr>
                <w:rFonts w:ascii="仿宋" w:eastAsia="仿宋" w:hAnsi="仿宋" w:cs="仿宋" w:hint="eastAsia"/>
                <w:sz w:val="24"/>
              </w:rPr>
              <w:t>项目申报</w:t>
            </w:r>
            <w:bookmarkEnd w:id="319"/>
            <w:bookmarkEnd w:id="32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科创实践中心设置项目申报批次，包含申报时间、初审时间、打分时间、专家信息等基础信息。在设置的申报时间内，学生可随时填写项目信息，向</w:t>
            </w:r>
            <w:r>
              <w:rPr>
                <w:rFonts w:ascii="仿宋" w:eastAsia="仿宋" w:hAnsi="仿宋" w:cs="仿宋" w:hint="eastAsia"/>
                <w:sz w:val="24"/>
              </w:rPr>
              <w:t>科创实践中心</w:t>
            </w:r>
            <w:r>
              <w:rPr>
                <w:rFonts w:ascii="仿宋" w:eastAsia="仿宋" w:hAnsi="仿宋" w:cs="仿宋" w:hint="eastAsia"/>
                <w:sz w:val="24"/>
              </w:rPr>
              <w:t>提交创业项目申请。</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科创实践中心根据设置的初审时间，对学生申报的项</w:t>
            </w:r>
            <w:r>
              <w:rPr>
                <w:rFonts w:ascii="仿宋" w:eastAsia="仿宋" w:hAnsi="仿宋" w:cs="仿宋" w:hint="eastAsia"/>
                <w:sz w:val="24"/>
              </w:rPr>
              <w:lastRenderedPageBreak/>
              <w:t>目信息进行初审。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专家根据设置的打分时间，对初审审核通过的项目进行打分并审核，审核通过的项目，记录在项目申请库中。</w:t>
            </w:r>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21" w:name="_Toc70691565"/>
            <w:r>
              <w:rPr>
                <w:rFonts w:ascii="仿宋" w:eastAsia="仿宋" w:hAnsi="仿宋" w:cs="仿宋" w:hint="eastAsia"/>
                <w:sz w:val="24"/>
              </w:rPr>
              <w:t>中期检查</w:t>
            </w:r>
            <w:bookmarkEnd w:id="32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在项目申请库中的项目申请人，可随时提交中间阶段性的成果汇报，并提交给项目指导老师审核；指导老师对提交的成果汇报进行评奖并审核；指导老师审核通过的成果汇报，记录在中期检查库中。</w:t>
            </w:r>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22" w:name="_Toc19918"/>
            <w:bookmarkStart w:id="323" w:name="_Toc70691566"/>
            <w:r>
              <w:rPr>
                <w:rFonts w:ascii="仿宋" w:eastAsia="仿宋" w:hAnsi="仿宋" w:cs="仿宋" w:hint="eastAsia"/>
                <w:sz w:val="24"/>
              </w:rPr>
              <w:t>项目</w:t>
            </w:r>
            <w:bookmarkEnd w:id="322"/>
            <w:r>
              <w:rPr>
                <w:rFonts w:ascii="仿宋" w:eastAsia="仿宋" w:hAnsi="仿宋" w:cs="仿宋" w:hint="eastAsia"/>
                <w:sz w:val="24"/>
              </w:rPr>
              <w:t>结项</w:t>
            </w:r>
            <w:bookmarkEnd w:id="32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在项目申请库中的项目申请人，可随时提交项目结项申请，并由科创实践中心进行审核，在审核的界面中，可查看该项目的所有中期检查记录，包含项目申请人提交的成果汇报，以及指导老师的评价审核意见。</w:t>
            </w:r>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24" w:name="_Toc70691567"/>
            <w:bookmarkStart w:id="325" w:name="_Toc14967"/>
            <w:r>
              <w:rPr>
                <w:rFonts w:ascii="仿宋" w:eastAsia="仿宋" w:hAnsi="仿宋" w:cs="仿宋" w:hint="eastAsia"/>
                <w:sz w:val="24"/>
              </w:rPr>
              <w:t>项目信息库</w:t>
            </w:r>
            <w:bookmarkEnd w:id="324"/>
            <w:bookmarkEnd w:id="32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所有状态下的项目进行记录，并显示项目所处的不同进度状态。创新创业导师根据竞赛主办方提供的竞赛文件，结合自身专业和研究领域，通过系统平台发布相关项目课题，线上招募学生团队；参赛学生可通过系统平台查看浏览相关项目课题和指导教师，并结合自身专业和兴趣点选择适合的课题进行调查研究。</w:t>
            </w:r>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26" w:name="_Toc70691568"/>
            <w:r>
              <w:rPr>
                <w:rFonts w:ascii="仿宋" w:eastAsia="仿宋" w:hAnsi="仿宋" w:cs="仿宋" w:hint="eastAsia"/>
                <w:sz w:val="24"/>
              </w:rPr>
              <w:t>导师信息库</w:t>
            </w:r>
            <w:bookmarkEnd w:id="32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通过竞赛主办方创建的用户</w:t>
            </w:r>
            <w:r>
              <w:rPr>
                <w:rFonts w:ascii="仿宋" w:eastAsia="仿宋" w:hAnsi="仿宋" w:cs="仿宋" w:hint="eastAsia"/>
                <w:sz w:val="24"/>
              </w:rPr>
              <w:t>账号，创新创业导师在外网或通过学校团委门户网站自行注册、提交并完善个人信息，科创实践中心进行审核。审核通过人员将记录在创新创业导师库，并展示在团委门户网站和手机移动端。学生在提交创新创业各类项目时，线上选择项目指导教师，且只能选择创新创业导师库中的人员。创新创业导师与参赛学生可通过提交的个人信息和作品，双向选择指导教师或学生团队。</w:t>
            </w:r>
          </w:p>
          <w:p w:rsidR="000A33DC" w:rsidRDefault="00471DB9">
            <w:pPr>
              <w:keepNext/>
              <w:keepLines/>
              <w:numPr>
                <w:ilvl w:val="0"/>
                <w:numId w:val="31"/>
              </w:numPr>
              <w:adjustRightInd w:val="0"/>
              <w:snapToGrid w:val="0"/>
              <w:spacing w:line="360" w:lineRule="auto"/>
              <w:ind w:left="0" w:firstLineChars="200" w:firstLine="480"/>
              <w:outlineLvl w:val="3"/>
              <w:rPr>
                <w:rFonts w:ascii="仿宋" w:eastAsia="仿宋" w:hAnsi="仿宋" w:cs="仿宋"/>
                <w:sz w:val="24"/>
              </w:rPr>
            </w:pPr>
            <w:bookmarkStart w:id="327" w:name="_Toc70691569"/>
            <w:r>
              <w:rPr>
                <w:rFonts w:ascii="仿宋" w:eastAsia="仿宋" w:hAnsi="仿宋" w:cs="仿宋" w:hint="eastAsia"/>
                <w:sz w:val="24"/>
              </w:rPr>
              <w:lastRenderedPageBreak/>
              <w:t>学生信息库</w:t>
            </w:r>
            <w:bookmarkEnd w:id="32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参赛学生通过点击报名参加项目竞赛，提交个人竞赛相关信息，科创实践中心审核通过后将记录在创新创业学生信息库，并展示在团委门户网站和手机移动端，以供指导教师和学生选择、组</w:t>
            </w:r>
            <w:r>
              <w:rPr>
                <w:rFonts w:ascii="仿宋" w:eastAsia="仿宋" w:hAnsi="仿宋" w:cs="仿宋" w:hint="eastAsia"/>
                <w:sz w:val="24"/>
              </w:rPr>
              <w:t>建学生团队。</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28" w:name="_Toc12477"/>
            <w:bookmarkStart w:id="329" w:name="_Toc70691570"/>
            <w:r>
              <w:rPr>
                <w:rFonts w:ascii="仿宋" w:eastAsia="仿宋" w:hAnsi="仿宋" w:cs="仿宋" w:hint="eastAsia"/>
                <w:sz w:val="24"/>
              </w:rPr>
              <w:t>创业竞赛管理</w:t>
            </w:r>
            <w:bookmarkEnd w:id="328"/>
            <w:bookmarkEnd w:id="329"/>
          </w:p>
          <w:p w:rsidR="000A33DC" w:rsidRDefault="00471DB9">
            <w:pPr>
              <w:keepNext/>
              <w:keepLines/>
              <w:numPr>
                <w:ilvl w:val="0"/>
                <w:numId w:val="32"/>
              </w:numPr>
              <w:adjustRightInd w:val="0"/>
              <w:snapToGrid w:val="0"/>
              <w:spacing w:line="360" w:lineRule="auto"/>
              <w:ind w:left="0" w:firstLineChars="200" w:firstLine="480"/>
              <w:outlineLvl w:val="3"/>
              <w:rPr>
                <w:rFonts w:ascii="仿宋" w:eastAsia="仿宋" w:hAnsi="仿宋" w:cs="仿宋"/>
                <w:sz w:val="24"/>
              </w:rPr>
            </w:pPr>
            <w:bookmarkStart w:id="330" w:name="_Toc70691571"/>
            <w:r>
              <w:rPr>
                <w:rFonts w:ascii="仿宋" w:eastAsia="仿宋" w:hAnsi="仿宋" w:cs="仿宋" w:hint="eastAsia"/>
                <w:sz w:val="24"/>
              </w:rPr>
              <w:t>竞赛发布</w:t>
            </w:r>
            <w:bookmarkEnd w:id="33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设置竞赛申请批次，所需内容。包含报名时间、打分时间、公示时间等基础信息；学生在报名时间内，填写竞赛项目信息，包含项目基础信息、其他信息、隐私设置与文件上传、项目成员、指导老师，进行创业竞赛报名。</w:t>
            </w:r>
          </w:p>
          <w:p w:rsidR="000A33DC" w:rsidRDefault="00471DB9">
            <w:pPr>
              <w:keepNext/>
              <w:keepLines/>
              <w:numPr>
                <w:ilvl w:val="0"/>
                <w:numId w:val="32"/>
              </w:numPr>
              <w:adjustRightInd w:val="0"/>
              <w:snapToGrid w:val="0"/>
              <w:spacing w:line="360" w:lineRule="auto"/>
              <w:ind w:left="0" w:firstLineChars="200" w:firstLine="480"/>
              <w:outlineLvl w:val="3"/>
              <w:rPr>
                <w:rFonts w:ascii="仿宋" w:eastAsia="仿宋" w:hAnsi="仿宋" w:cs="仿宋"/>
                <w:sz w:val="24"/>
              </w:rPr>
            </w:pPr>
            <w:bookmarkStart w:id="331" w:name="_Toc70691572"/>
            <w:r>
              <w:rPr>
                <w:rFonts w:ascii="仿宋" w:eastAsia="仿宋" w:hAnsi="仿宋" w:cs="仿宋" w:hint="eastAsia"/>
                <w:sz w:val="24"/>
              </w:rPr>
              <w:t>竞赛评审管理</w:t>
            </w:r>
            <w:bookmarkEnd w:id="33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竞赛分为院赛、校赛两个级别，各设置初赛、复赛、决赛三个环节。科创实践中心针对不同的项目和环节设置评审打分人员，即专家；专家根据竞赛发布中设置的打分时间，对竞赛项目进行打分、评语撰写并审核；打分完成并审核通过竞赛项目记录在竞赛查询库中。</w:t>
            </w:r>
          </w:p>
          <w:p w:rsidR="000A33DC" w:rsidRDefault="00471DB9">
            <w:pPr>
              <w:keepNext/>
              <w:keepLines/>
              <w:numPr>
                <w:ilvl w:val="0"/>
                <w:numId w:val="32"/>
              </w:numPr>
              <w:adjustRightInd w:val="0"/>
              <w:snapToGrid w:val="0"/>
              <w:spacing w:line="360" w:lineRule="auto"/>
              <w:ind w:left="0" w:firstLineChars="200" w:firstLine="480"/>
              <w:outlineLvl w:val="3"/>
              <w:rPr>
                <w:rFonts w:ascii="仿宋" w:eastAsia="仿宋" w:hAnsi="仿宋" w:cs="仿宋"/>
                <w:sz w:val="24"/>
              </w:rPr>
            </w:pPr>
            <w:bookmarkStart w:id="332" w:name="_Toc70691574"/>
            <w:r>
              <w:rPr>
                <w:rFonts w:ascii="仿宋" w:eastAsia="仿宋" w:hAnsi="仿宋" w:cs="仿宋" w:hint="eastAsia"/>
                <w:sz w:val="24"/>
              </w:rPr>
              <w:t>竞赛查询</w:t>
            </w:r>
            <w:bookmarkEnd w:id="33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记录所</w:t>
            </w:r>
            <w:r>
              <w:rPr>
                <w:rFonts w:ascii="仿宋" w:eastAsia="仿宋" w:hAnsi="仿宋" w:cs="仿宋" w:hint="eastAsia"/>
                <w:sz w:val="24"/>
              </w:rPr>
              <w:t>有打分完成并审核通过的竞赛项目信息，以及竞赛项目的基本信息、分数、以及排名；可根据筛选条件查询项目情况或者勾选项目情况，导出项目的各类附件信息。</w:t>
            </w:r>
          </w:p>
          <w:p w:rsidR="000A33DC" w:rsidRDefault="00471DB9">
            <w:pPr>
              <w:keepNext/>
              <w:keepLines/>
              <w:numPr>
                <w:ilvl w:val="0"/>
                <w:numId w:val="32"/>
              </w:numPr>
              <w:adjustRightInd w:val="0"/>
              <w:snapToGrid w:val="0"/>
              <w:spacing w:line="360" w:lineRule="auto"/>
              <w:ind w:left="0" w:firstLineChars="200" w:firstLine="480"/>
              <w:outlineLvl w:val="3"/>
              <w:rPr>
                <w:rFonts w:ascii="仿宋" w:eastAsia="仿宋" w:hAnsi="仿宋" w:cs="仿宋"/>
                <w:sz w:val="24"/>
              </w:rPr>
            </w:pPr>
            <w:bookmarkStart w:id="333" w:name="_Toc70691575"/>
            <w:r>
              <w:rPr>
                <w:rFonts w:ascii="仿宋" w:eastAsia="仿宋" w:hAnsi="仿宋" w:cs="仿宋" w:hint="eastAsia"/>
                <w:sz w:val="24"/>
              </w:rPr>
              <w:t>打分人员项目查询</w:t>
            </w:r>
            <w:bookmarkEnd w:id="33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以列表的形式查询，打分人员所对应的竞赛项目。</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334" w:name="_Toc3617"/>
            <w:bookmarkStart w:id="335" w:name="_Toc70691576"/>
            <w:r>
              <w:rPr>
                <w:rFonts w:ascii="仿宋" w:eastAsia="仿宋" w:hAnsi="仿宋" w:cs="仿宋" w:hint="eastAsia"/>
                <w:sz w:val="24"/>
              </w:rPr>
              <w:t>众创空间管理</w:t>
            </w:r>
            <w:bookmarkEnd w:id="334"/>
            <w:bookmarkEnd w:id="335"/>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36" w:name="_Toc70691577"/>
            <w:bookmarkStart w:id="337" w:name="_Toc2021"/>
            <w:r>
              <w:rPr>
                <w:rFonts w:ascii="仿宋" w:eastAsia="仿宋" w:hAnsi="仿宋" w:cs="仿宋" w:hint="eastAsia"/>
                <w:sz w:val="24"/>
              </w:rPr>
              <w:t>众创空间维护</w:t>
            </w:r>
            <w:bookmarkEnd w:id="33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科创实践中心设置众创空间工作室基础信息，包含工作室名称、负责老师、工作室设备信息，启用状态。</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38" w:name="_Toc70691578"/>
            <w:r>
              <w:rPr>
                <w:rFonts w:ascii="仿宋" w:eastAsia="仿宋" w:hAnsi="仿宋" w:cs="仿宋" w:hint="eastAsia"/>
                <w:sz w:val="24"/>
              </w:rPr>
              <w:lastRenderedPageBreak/>
              <w:t>众创空间入驻申请</w:t>
            </w:r>
            <w:bookmarkEnd w:id="337"/>
            <w:bookmarkEnd w:id="33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创业项目信息库里面的学生，可随时提交入驻众创空间，科创实践中心进行审核，审核通过的申请记录在众创空间入驻信息中。</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39" w:name="_Toc14146"/>
            <w:bookmarkStart w:id="340" w:name="_Toc70691579"/>
            <w:r>
              <w:rPr>
                <w:rFonts w:ascii="仿宋" w:eastAsia="仿宋" w:hAnsi="仿宋" w:cs="仿宋" w:hint="eastAsia"/>
                <w:sz w:val="24"/>
              </w:rPr>
              <w:t>众创空间退出入驻申请</w:t>
            </w:r>
            <w:bookmarkEnd w:id="339"/>
            <w:bookmarkEnd w:id="34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众创空间入住信息中的学生可提交退出申请，科创实践中心进行审批，审核通过的申请，将原有的工作室闲置，并记录在退出申请信息中。</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1" w:name="_Toc70691580"/>
            <w:r>
              <w:rPr>
                <w:rFonts w:ascii="仿宋" w:eastAsia="仿宋" w:hAnsi="仿宋" w:cs="仿宋" w:hint="eastAsia"/>
                <w:sz w:val="24"/>
              </w:rPr>
              <w:t>场地管理</w:t>
            </w:r>
            <w:bookmarkEnd w:id="34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科创实践中心设置场地基础信息，包含场地编号、场地名称、场地类型，以及场地的使用时间段。</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众创空间入驻信息中的学生，可随时进行场地使用申请，科创实践中心进行审核。审核通过的场地使用申请，记录在场地申请信息中，并且在场地安排情况中，查看每个场地的所有时间段的使用安排情况。</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2" w:name="_Toc70691581"/>
            <w:r>
              <w:rPr>
                <w:rFonts w:ascii="仿宋" w:eastAsia="仿宋" w:hAnsi="仿宋" w:cs="仿宋" w:hint="eastAsia"/>
                <w:sz w:val="24"/>
              </w:rPr>
              <w:t>创业团队管理</w:t>
            </w:r>
            <w:bookmarkEnd w:id="342"/>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科创实践中心设置维护批次，包含批次名称、开始时间、结束时间；众创空间入驻信息中的学生，对创业团</w:t>
            </w:r>
            <w:r>
              <w:rPr>
                <w:rFonts w:ascii="仿宋" w:eastAsia="仿宋" w:hAnsi="仿宋" w:cs="仿宋" w:hint="eastAsia"/>
                <w:sz w:val="24"/>
              </w:rPr>
              <w:t>队成员信息进行维护。</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3" w:name="_Toc70691582"/>
            <w:r>
              <w:rPr>
                <w:rFonts w:ascii="仿宋" w:eastAsia="仿宋" w:hAnsi="仿宋" w:cs="仿宋" w:hint="eastAsia"/>
                <w:sz w:val="24"/>
              </w:rPr>
              <w:t>创业企业管理</w:t>
            </w:r>
            <w:bookmarkEnd w:id="343"/>
          </w:p>
          <w:p w:rsidR="000A33DC" w:rsidRDefault="00471DB9">
            <w:pPr>
              <w:adjustRightInd w:val="0"/>
              <w:snapToGrid w:val="0"/>
              <w:spacing w:line="360" w:lineRule="auto"/>
              <w:ind w:firstLineChars="200" w:firstLine="480"/>
              <w:rPr>
                <w:rFonts w:ascii="仿宋" w:eastAsia="仿宋" w:hAnsi="仿宋" w:cs="仿宋"/>
                <w:sz w:val="24"/>
              </w:rPr>
            </w:pPr>
            <w:bookmarkStart w:id="344" w:name="_Toc10895"/>
            <w:r>
              <w:rPr>
                <w:rFonts w:ascii="仿宋" w:eastAsia="仿宋" w:hAnsi="仿宋" w:cs="仿宋" w:hint="eastAsia"/>
                <w:sz w:val="24"/>
              </w:rPr>
              <w:t>科创实践中心设置维护批次，包含批次名称、开始时间、结束时间；众创空间入驻信息中的学生，对创业企业信息进行维护。</w:t>
            </w:r>
            <w:bookmarkEnd w:id="344"/>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5" w:name="_Toc70691583"/>
            <w:r>
              <w:rPr>
                <w:rFonts w:ascii="仿宋" w:eastAsia="仿宋" w:hAnsi="仿宋" w:cs="仿宋" w:hint="eastAsia"/>
                <w:sz w:val="24"/>
              </w:rPr>
              <w:t>历年大赛报名情况</w:t>
            </w:r>
            <w:bookmarkEnd w:id="345"/>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科创实践中心可用表格导入历年大赛的报名情况。</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6" w:name="_Toc70691584"/>
            <w:r>
              <w:rPr>
                <w:rFonts w:ascii="仿宋" w:eastAsia="仿宋" w:hAnsi="仿宋" w:cs="仿宋" w:hint="eastAsia"/>
                <w:sz w:val="24"/>
              </w:rPr>
              <w:t>技术成果转化</w:t>
            </w:r>
            <w:bookmarkEnd w:id="34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创业项目管理信息中的学生，可随时填写技术成果转化申请，由科创实践中心进行审核，审核通过的技术转化成果信息记录在信息库中。</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7" w:name="_Toc70691585"/>
            <w:r>
              <w:rPr>
                <w:rFonts w:ascii="仿宋" w:eastAsia="仿宋" w:hAnsi="仿宋" w:cs="仿宋" w:hint="eastAsia"/>
                <w:sz w:val="24"/>
              </w:rPr>
              <w:lastRenderedPageBreak/>
              <w:t>校企合作</w:t>
            </w:r>
            <w:bookmarkEnd w:id="34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校企在外网自行注册，科创实践中心审核，审核通过的记录在校企合作库，并展示在外网。</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8" w:name="_Toc70691586"/>
            <w:r>
              <w:rPr>
                <w:rFonts w:ascii="仿宋" w:eastAsia="仿宋" w:hAnsi="仿宋" w:cs="仿宋" w:hint="eastAsia"/>
                <w:sz w:val="24"/>
              </w:rPr>
              <w:t>创业导师信息</w:t>
            </w:r>
            <w:bookmarkEnd w:id="34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创业导师在外网自行注册，科创实践中心审核，审核通过的记录在创业导师库，并展示在外网。学生在提交创新创业各类项目时，在选择项目指导老师，只能选择创业导师库中的人员。</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49" w:name="_Toc70691587"/>
            <w:r>
              <w:rPr>
                <w:rFonts w:ascii="仿宋" w:eastAsia="仿宋" w:hAnsi="仿宋" w:cs="仿宋" w:hint="eastAsia"/>
                <w:sz w:val="24"/>
              </w:rPr>
              <w:t>投资人信息</w:t>
            </w:r>
            <w:bookmarkEnd w:id="34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投资人在外网自行注册，科创实践中心审核，审核通过的记录在投资人信息库，并展示在外网。学生在提交创新创业各类项目时，在选择投资人信息，只能选择投资人信息库中的人员。</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50" w:name="_Toc70691588"/>
            <w:r>
              <w:rPr>
                <w:rFonts w:ascii="仿宋" w:eastAsia="仿宋" w:hAnsi="仿宋" w:cs="仿宋" w:hint="eastAsia"/>
                <w:sz w:val="24"/>
              </w:rPr>
              <w:t>创业项目推广</w:t>
            </w:r>
            <w:bookmarkEnd w:id="350"/>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学生随时填写项目推广申请，科创实践中心审核，审核通过的申请在外网进行展示，并记录在推广申请库中。</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学生随时可在审核通过的项目推广信息中填写阶段性成果，并由科创</w:t>
            </w:r>
            <w:r>
              <w:rPr>
                <w:rFonts w:ascii="仿宋" w:eastAsia="仿宋" w:hAnsi="仿宋" w:cs="仿宋" w:hint="eastAsia"/>
                <w:sz w:val="24"/>
              </w:rPr>
              <w:t>实践中心审核，审核通过的项目阶段性成果在外网进行展示，并记录在成果库中。</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在外网中访问用户可随时在项目推广信息中填写留言信息，并由科创实践中心审核，留言信息是否公开显示。</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51" w:name="_Toc70691589"/>
            <w:r>
              <w:rPr>
                <w:rFonts w:ascii="仿宋" w:eastAsia="仿宋" w:hAnsi="仿宋" w:cs="仿宋" w:hint="eastAsia"/>
                <w:sz w:val="24"/>
              </w:rPr>
              <w:t>留言板</w:t>
            </w:r>
            <w:bookmarkEnd w:id="351"/>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创新创业系统中的所有用户，可通过留言板进行留言，科创实践中心进行回复，回复的信息展示在外网中。</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社会</w:t>
            </w:r>
            <w:r>
              <w:rPr>
                <w:rFonts w:ascii="仿宋" w:eastAsia="仿宋" w:hAnsi="仿宋" w:cs="仿宋" w:hint="eastAsia"/>
                <w:sz w:val="24"/>
              </w:rPr>
              <w:t>实践管理系统</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3.9.1</w:t>
            </w:r>
            <w:r>
              <w:rPr>
                <w:rFonts w:ascii="仿宋" w:eastAsia="仿宋" w:hAnsi="仿宋" w:cs="仿宋" w:hint="eastAsia"/>
                <w:sz w:val="24"/>
              </w:rPr>
              <w:t>个人平台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登录的用户对个人基本信息进行维护修改，并且对登录密码进行修改。</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3.9.2</w:t>
            </w:r>
            <w:r>
              <w:rPr>
                <w:rFonts w:ascii="仿宋" w:eastAsia="仿宋" w:hAnsi="仿宋" w:cs="仿宋" w:hint="eastAsia"/>
                <w:sz w:val="24"/>
              </w:rPr>
              <w:t>用户信息管理</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科创实践中心能够查询系统中的教师信息，并可对教</w:t>
            </w:r>
            <w:r>
              <w:rPr>
                <w:rFonts w:ascii="仿宋" w:eastAsia="仿宋" w:hAnsi="仿宋" w:cs="仿宋" w:hint="eastAsia"/>
                <w:sz w:val="24"/>
              </w:rPr>
              <w:lastRenderedPageBreak/>
              <w:t>师信息进行新增；查看系统中的学生信息；系统可实现线上双向选择实践指导教师与实践团队，对外网申请的用户注册信息进行审核，并生成相应的学生团队实践库和指导教师库。</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3.9.3</w:t>
            </w:r>
            <w:r>
              <w:rPr>
                <w:rFonts w:ascii="仿宋" w:eastAsia="仿宋" w:hAnsi="仿宋" w:cs="仿宋" w:hint="eastAsia"/>
                <w:sz w:val="24"/>
              </w:rPr>
              <w:t>社会实践项目管理</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项目申报</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通过发布社会实践活动，引导学生参加社会实践。科创实践中心设置项目申报批次，包含申报时间、校、院两级团委审核时间、打分时间、专家信息等基础信息。在设置的申报时间内，学生可随时填写项目信息，并提交项目申请。</w:t>
            </w:r>
          </w:p>
          <w:p w:rsidR="000A33DC" w:rsidRDefault="00471DB9">
            <w:pPr>
              <w:ind w:firstLineChars="200" w:firstLine="480"/>
            </w:pPr>
            <w:r>
              <w:rPr>
                <w:rFonts w:ascii="仿宋" w:eastAsia="仿宋" w:hAnsi="仿宋" w:cs="仿宋" w:hint="eastAsia"/>
                <w:sz w:val="24"/>
              </w:rPr>
              <w:t>2.</w:t>
            </w:r>
            <w:r>
              <w:rPr>
                <w:rFonts w:ascii="仿宋" w:eastAsia="仿宋" w:hAnsi="仿宋" w:cs="仿宋" w:hint="eastAsia"/>
                <w:sz w:val="24"/>
              </w:rPr>
              <w:t>项目评审</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校、院两级团委根据设置的评审时间，对学生（团队</w:t>
            </w:r>
            <w:r>
              <w:rPr>
                <w:rFonts w:ascii="仿宋" w:eastAsia="仿宋" w:hAnsi="仿宋" w:cs="仿宋" w:hint="eastAsia"/>
                <w:sz w:val="24"/>
              </w:rPr>
              <w:t>和个人）申报的项目信息进行校、院两级评审。同时，院级团委推荐参加学校社会实践立项团队。校团委团组织个相关单位负责人根据设置的打分时间，对院级推荐实践的团队进行并打分，审核通过的项目，记录在项目申请库中，对申报项目进行审核公示。</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项目实施</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通过立项的实践项目，项目负责人，可随时在线提交实践阶段性的成果，如实践调研问卷、实践新闻、心得体会、实践照片、视频发布、目的地打卡签到、线上投票评选、实践活动展示等。实践项目指导老师和学院团委书记需对实践团队新闻、调研报告、活动视频等进行审核。</w:t>
            </w:r>
          </w:p>
          <w:p w:rsidR="000A33DC" w:rsidRDefault="00471DB9">
            <w:pPr>
              <w:numPr>
                <w:ilvl w:val="0"/>
                <w:numId w:val="32"/>
              </w:numPr>
              <w:ind w:left="0" w:firstLineChars="200" w:firstLine="480"/>
              <w:rPr>
                <w:rFonts w:ascii="仿宋" w:eastAsia="仿宋" w:hAnsi="仿宋" w:cs="仿宋"/>
                <w:sz w:val="24"/>
              </w:rPr>
            </w:pPr>
            <w:r>
              <w:rPr>
                <w:rFonts w:ascii="仿宋" w:eastAsia="仿宋" w:hAnsi="仿宋" w:cs="仿宋" w:hint="eastAsia"/>
                <w:sz w:val="24"/>
              </w:rPr>
              <w:t>项目竞赛</w:t>
            </w:r>
          </w:p>
          <w:p w:rsidR="000A33DC" w:rsidRDefault="00471DB9">
            <w:pPr>
              <w:pStyle w:val="a0"/>
              <w:spacing w:line="360" w:lineRule="auto"/>
              <w:ind w:firstLineChars="200" w:firstLine="480"/>
              <w:rPr>
                <w:rFonts w:ascii="仿宋" w:eastAsia="仿宋" w:hAnsi="仿宋" w:cs="仿宋"/>
                <w:sz w:val="24"/>
              </w:rPr>
            </w:pPr>
            <w:r>
              <w:rPr>
                <w:rFonts w:ascii="仿宋" w:eastAsia="仿宋" w:hAnsi="仿宋" w:cs="仿宋" w:hint="eastAsia"/>
                <w:sz w:val="24"/>
              </w:rPr>
              <w:t>实践团队和个人按项目竞赛要求，进行项目竞赛申报书、根据暑期“三下乡”社会实践学院、团队及个人考核细则提交考核自评表和分数（定量考核</w:t>
            </w:r>
            <w:r>
              <w:rPr>
                <w:rFonts w:ascii="仿宋" w:eastAsia="仿宋" w:hAnsi="仿宋" w:cs="仿宋" w:hint="eastAsia"/>
                <w:sz w:val="24"/>
              </w:rPr>
              <w:t>70%</w:t>
            </w:r>
            <w:r>
              <w:rPr>
                <w:rFonts w:ascii="仿宋" w:eastAsia="仿宋" w:hAnsi="仿宋" w:cs="仿宋" w:hint="eastAsia"/>
                <w:sz w:val="24"/>
              </w:rPr>
              <w:t>）、考核实证材料，如实践新闻、心得体会、实践照片、视频、</w:t>
            </w:r>
            <w:r>
              <w:rPr>
                <w:rFonts w:ascii="仿宋" w:eastAsia="仿宋" w:hAnsi="仿宋" w:cs="仿宋" w:hint="eastAsia"/>
                <w:sz w:val="24"/>
              </w:rPr>
              <w:t>PPT</w:t>
            </w:r>
            <w:r>
              <w:rPr>
                <w:rFonts w:ascii="仿宋" w:eastAsia="仿宋" w:hAnsi="仿宋" w:cs="仿宋" w:hint="eastAsia"/>
                <w:sz w:val="24"/>
              </w:rPr>
              <w:t>、调研报告等，并参与项目竞赛。校团委聘请各相关单位负责人</w:t>
            </w:r>
            <w:r>
              <w:rPr>
                <w:rFonts w:ascii="仿宋" w:eastAsia="仿宋" w:hAnsi="仿宋" w:cs="仿宋" w:hint="eastAsia"/>
                <w:sz w:val="24"/>
              </w:rPr>
              <w:lastRenderedPageBreak/>
              <w:t>组成评审委员会，负责参赛项目的评审复查工作。评审复查后的项目得分记录在项目竞赛库中，同时，校团委组织实践项目答辩（定性考核</w:t>
            </w:r>
            <w:r>
              <w:rPr>
                <w:rFonts w:ascii="仿宋" w:eastAsia="仿宋" w:hAnsi="仿宋" w:cs="仿宋" w:hint="eastAsia"/>
                <w:sz w:val="24"/>
              </w:rPr>
              <w:t>30%</w:t>
            </w:r>
            <w:r>
              <w:rPr>
                <w:rFonts w:ascii="仿宋" w:eastAsia="仿宋" w:hAnsi="仿宋" w:cs="仿宋" w:hint="eastAsia"/>
                <w:sz w:val="24"/>
              </w:rPr>
              <w:t>），对定量考核前</w:t>
            </w:r>
            <w:r>
              <w:rPr>
                <w:rFonts w:ascii="仿宋" w:eastAsia="仿宋" w:hAnsi="仿宋" w:cs="仿宋" w:hint="eastAsia"/>
                <w:sz w:val="24"/>
              </w:rPr>
              <w:t>40</w:t>
            </w:r>
            <w:r>
              <w:rPr>
                <w:rFonts w:ascii="仿宋" w:eastAsia="仿宋" w:hAnsi="仿宋" w:cs="仿宋" w:hint="eastAsia"/>
                <w:sz w:val="24"/>
              </w:rPr>
              <w:t>名（不固定）的团队和个人，进行线下项目答辩。实践项目最终得分进行排序统计。</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评优表彰</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校团委通过系统发布申</w:t>
            </w:r>
            <w:r>
              <w:rPr>
                <w:rFonts w:ascii="仿宋" w:eastAsia="仿宋" w:hAnsi="仿宋" w:cs="仿宋" w:hint="eastAsia"/>
                <w:sz w:val="24"/>
              </w:rPr>
              <w:t>报社会实践表彰的相关文件，所有参加社会实践的团队和个人均可申报表彰。学生（团队和个人）提交的申报表和活动照片，需指导老师审核意见，院级团委审核并推荐参加校级社会实践表彰。校团委对学院团委推荐的参加社会实践表彰的团队和个人进行最终审核，通过审核的实践团队和个人留存在表彰库中。</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项目信息库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所有状态下的项目进行记录，并显示项目所处的不同进度状态。校团委根据学校社会文件，结合各学院自身专业和研究领域，通过系统平台发布相关实践项目课题，线上招募学生团队和个人；参赛学生可通过系统平台查看浏览相关项目课题和指导教</w:t>
            </w:r>
            <w:r>
              <w:rPr>
                <w:rFonts w:ascii="仿宋" w:eastAsia="仿宋" w:hAnsi="仿宋" w:cs="仿宋" w:hint="eastAsia"/>
                <w:sz w:val="24"/>
              </w:rPr>
              <w:t>师，并结合自身专业和兴趣点选择适合的课题进行实践调查研究。</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指导教师信息库</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通过校团委创建的用户账号，指导教师在外网或通过学校团委门户网站自行注册、提交并完善个人信息，科创实践中心进行审核。审核通过人员将记录在社会实践指导导教师库中，并展示在团委门户网站和手机移动端。学生在提交社会实践各类项目时，线上自由选择项目指导教师，且只能选择库中的人员。指导教师与参赛学生可通过提交的个人信息和作品，双向选择指导教师或学生团队。</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实践团队和个人信息库</w:t>
            </w:r>
          </w:p>
          <w:p w:rsidR="000A33DC" w:rsidRDefault="00471DB9">
            <w:pPr>
              <w:pStyle w:val="a0"/>
              <w:spacing w:line="360" w:lineRule="auto"/>
              <w:ind w:firstLineChars="200" w:firstLine="480"/>
              <w:rPr>
                <w:rFonts w:ascii="仿宋" w:eastAsia="仿宋" w:hAnsi="仿宋" w:cs="仿宋"/>
                <w:sz w:val="24"/>
              </w:rPr>
            </w:pPr>
            <w:r>
              <w:rPr>
                <w:rFonts w:ascii="仿宋" w:eastAsia="仿宋" w:hAnsi="仿宋" w:cs="仿宋" w:hint="eastAsia"/>
                <w:sz w:val="24"/>
              </w:rPr>
              <w:t>参加社会实践的团队和个人通过点击报名参加社会实</w:t>
            </w:r>
            <w:r>
              <w:rPr>
                <w:rFonts w:ascii="仿宋" w:eastAsia="仿宋" w:hAnsi="仿宋" w:cs="仿宋" w:hint="eastAsia"/>
                <w:sz w:val="24"/>
              </w:rPr>
              <w:lastRenderedPageBreak/>
              <w:t>践，提交个人相</w:t>
            </w:r>
            <w:r>
              <w:rPr>
                <w:rFonts w:ascii="仿宋" w:eastAsia="仿宋" w:hAnsi="仿宋" w:cs="仿宋" w:hint="eastAsia"/>
                <w:sz w:val="24"/>
              </w:rPr>
              <w:t>关信息，科创实践中心审核通过后将记录在实践团队和个人信息库，并展示在团委门户网站和手机移动端，以供指导教师和学生自由选择、组建学生团队。</w:t>
            </w:r>
            <w:r>
              <w:rPr>
                <w:rFonts w:ascii="仿宋" w:eastAsia="仿宋" w:hAnsi="仿宋" w:cs="仿宋" w:hint="eastAsia"/>
                <w:sz w:val="24"/>
              </w:rPr>
              <w:t xml:space="preserve"> </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项目竞赛查询</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记录所有打分完成并审核通过的竞赛项目信息，以及竞赛项目的基本信息、分数、以及排名；可根据筛选条件查询项目情况或者勾选项目情况，导出项目的各类附件信息。</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打分人员项目查询</w:t>
            </w:r>
          </w:p>
          <w:p w:rsidR="000A33DC" w:rsidRDefault="00471DB9">
            <w:pPr>
              <w:pStyle w:val="a0"/>
              <w:ind w:firstLineChars="200" w:firstLine="480"/>
              <w:rPr>
                <w:rFonts w:ascii="仿宋" w:eastAsia="仿宋" w:hAnsi="仿宋" w:cs="仿宋"/>
                <w:sz w:val="24"/>
              </w:rPr>
            </w:pPr>
            <w:r>
              <w:rPr>
                <w:rFonts w:ascii="仿宋" w:eastAsia="仿宋" w:hAnsi="仿宋" w:cs="仿宋" w:hint="eastAsia"/>
                <w:sz w:val="24"/>
              </w:rPr>
              <w:t>以列表的形式查询，打分人员所对应的竞赛项目。</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活动场地预约与审核</w:t>
            </w:r>
          </w:p>
          <w:p w:rsidR="000A33DC" w:rsidRDefault="00471DB9">
            <w:pPr>
              <w:pStyle w:val="a0"/>
              <w:spacing w:line="360" w:lineRule="auto"/>
              <w:ind w:firstLine="480"/>
              <w:rPr>
                <w:rFonts w:ascii="仿宋" w:eastAsia="仿宋" w:hAnsi="仿宋" w:cs="仿宋"/>
                <w:sz w:val="24"/>
              </w:rPr>
            </w:pPr>
            <w:r>
              <w:rPr>
                <w:rFonts w:ascii="仿宋" w:eastAsia="仿宋" w:hAnsi="仿宋" w:cs="仿宋" w:hint="eastAsia"/>
                <w:sz w:val="24"/>
              </w:rPr>
              <w:t>校团委小礼堂、会议室、报告室等活动场地，校团委、学院团委负责人以及各学生组织均可通过提供的连接进行网页版和手机版线上预约，并提交相关信息。预约通过的团队可通过网页版和手机版线上查询并打印。</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上级团组织要求的相关学习类</w:t>
            </w:r>
          </w:p>
          <w:p w:rsidR="000A33DC" w:rsidRDefault="00471DB9">
            <w:pPr>
              <w:pStyle w:val="a0"/>
              <w:spacing w:line="360" w:lineRule="auto"/>
              <w:ind w:firstLine="480"/>
            </w:pPr>
            <w:r>
              <w:rPr>
                <w:rFonts w:ascii="仿宋" w:eastAsia="仿宋" w:hAnsi="仿宋" w:cs="仿宋" w:hint="eastAsia"/>
                <w:sz w:val="24"/>
              </w:rPr>
              <w:t>根据上级团组织要求的相关学习类（如青年大学习等）该系统可通过所提供的连接，全校所有在校师生或个人均可进行登陆访问并答题。系统后台按学院、班级或单位记录登陆访问次数或答题次数，并按学院、班级或单位导出未登陆访问的学生及个人名单。</w:t>
            </w:r>
            <w:bookmarkStart w:id="352" w:name="_GoBack"/>
            <w:bookmarkEnd w:id="352"/>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353" w:name="_Toc70691590"/>
            <w:r>
              <w:rPr>
                <w:rFonts w:ascii="仿宋" w:eastAsia="仿宋" w:hAnsi="仿宋" w:cs="仿宋" w:hint="eastAsia"/>
                <w:sz w:val="24"/>
              </w:rPr>
              <w:t xml:space="preserve"> </w:t>
            </w:r>
            <w:r>
              <w:rPr>
                <w:rFonts w:ascii="仿宋" w:eastAsia="仿宋" w:hAnsi="仿宋" w:cs="仿宋" w:hint="eastAsia"/>
                <w:sz w:val="24"/>
              </w:rPr>
              <w:t>外网管理</w:t>
            </w:r>
            <w:bookmarkEnd w:id="353"/>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科创实践中心对外网发布信息进行维护，包含创新新闻、创业活动、创业政策、创业服务、中心动态、活动日程表、相关下周、通知公告等。</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bookmarkStart w:id="354" w:name="_Toc70691591"/>
            <w:r>
              <w:rPr>
                <w:rFonts w:ascii="仿宋" w:eastAsia="仿宋" w:hAnsi="仿宋" w:cs="仿宋" w:hint="eastAsia"/>
                <w:sz w:val="24"/>
              </w:rPr>
              <w:t>“智慧学工团务”信息化平台性能目标及技术参数</w:t>
            </w:r>
            <w:bookmarkEnd w:id="354"/>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55" w:name="_Toc70691592"/>
            <w:r>
              <w:rPr>
                <w:rFonts w:ascii="仿宋" w:eastAsia="仿宋" w:hAnsi="仿宋" w:cs="仿宋" w:hint="eastAsia"/>
                <w:sz w:val="24"/>
              </w:rPr>
              <w:t>性能目标</w:t>
            </w:r>
            <w:bookmarkEnd w:id="355"/>
          </w:p>
          <w:p w:rsidR="000A33DC" w:rsidRDefault="00471DB9">
            <w:pPr>
              <w:keepNext/>
              <w:keepLines/>
              <w:numPr>
                <w:ilvl w:val="0"/>
                <w:numId w:val="33"/>
              </w:numPr>
              <w:adjustRightInd w:val="0"/>
              <w:snapToGrid w:val="0"/>
              <w:spacing w:line="360" w:lineRule="auto"/>
              <w:ind w:left="0" w:firstLineChars="200" w:firstLine="480"/>
              <w:outlineLvl w:val="3"/>
              <w:rPr>
                <w:rFonts w:ascii="仿宋" w:eastAsia="仿宋" w:hAnsi="仿宋" w:cs="仿宋"/>
                <w:sz w:val="24"/>
              </w:rPr>
            </w:pPr>
            <w:bookmarkStart w:id="356" w:name="_Toc70691593"/>
            <w:r>
              <w:rPr>
                <w:rFonts w:ascii="仿宋" w:eastAsia="仿宋" w:hAnsi="仿宋" w:cs="仿宋" w:hint="eastAsia"/>
                <w:sz w:val="24"/>
              </w:rPr>
              <w:t>可操作性</w:t>
            </w:r>
            <w:bookmarkEnd w:id="356"/>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系统可供我学生工作、校团委工作和全部本科生“二课”活动的全流程、全覆盖；据实配置管理权限，划分项目级别，设置学分范围、强化归口单位管理、规范学分认证。</w:t>
            </w:r>
          </w:p>
          <w:p w:rsidR="000A33DC" w:rsidRDefault="00471DB9">
            <w:pPr>
              <w:keepNext/>
              <w:keepLines/>
              <w:numPr>
                <w:ilvl w:val="0"/>
                <w:numId w:val="33"/>
              </w:numPr>
              <w:adjustRightInd w:val="0"/>
              <w:snapToGrid w:val="0"/>
              <w:spacing w:line="360" w:lineRule="auto"/>
              <w:ind w:left="0" w:firstLineChars="200" w:firstLine="480"/>
              <w:outlineLvl w:val="3"/>
              <w:rPr>
                <w:rFonts w:ascii="仿宋" w:eastAsia="仿宋" w:hAnsi="仿宋" w:cs="仿宋"/>
                <w:sz w:val="24"/>
              </w:rPr>
            </w:pPr>
            <w:bookmarkStart w:id="357" w:name="_Toc70691594"/>
            <w:r>
              <w:rPr>
                <w:rFonts w:ascii="仿宋" w:eastAsia="仿宋" w:hAnsi="仿宋" w:cs="仿宋" w:hint="eastAsia"/>
                <w:sz w:val="24"/>
              </w:rPr>
              <w:t>可管理性</w:t>
            </w:r>
            <w:bookmarkEnd w:id="357"/>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学校管理员有独立的后台管理系统，可对我学生工作、校团委工作和“二课”所产生的所有数据进行统计、以及学分的设置和预警等管理工作。</w:t>
            </w:r>
          </w:p>
          <w:p w:rsidR="000A33DC" w:rsidRDefault="00471DB9">
            <w:pPr>
              <w:keepNext/>
              <w:keepLines/>
              <w:numPr>
                <w:ilvl w:val="0"/>
                <w:numId w:val="33"/>
              </w:numPr>
              <w:adjustRightInd w:val="0"/>
              <w:snapToGrid w:val="0"/>
              <w:spacing w:line="360" w:lineRule="auto"/>
              <w:ind w:left="0" w:firstLineChars="200" w:firstLine="480"/>
              <w:outlineLvl w:val="3"/>
              <w:rPr>
                <w:rFonts w:ascii="仿宋" w:eastAsia="仿宋" w:hAnsi="仿宋" w:cs="仿宋"/>
                <w:sz w:val="24"/>
              </w:rPr>
            </w:pPr>
            <w:bookmarkStart w:id="358" w:name="_Toc70691595"/>
            <w:r>
              <w:rPr>
                <w:rFonts w:ascii="仿宋" w:eastAsia="仿宋" w:hAnsi="仿宋" w:cs="仿宋" w:hint="eastAsia"/>
                <w:sz w:val="24"/>
              </w:rPr>
              <w:t>可维护性：</w:t>
            </w:r>
            <w:bookmarkEnd w:id="358"/>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本系统需提供</w:t>
            </w:r>
            <w:r>
              <w:rPr>
                <w:rFonts w:ascii="仿宋" w:eastAsia="仿宋" w:hAnsi="仿宋" w:cs="仿宋" w:hint="eastAsia"/>
                <w:sz w:val="24"/>
              </w:rPr>
              <w:t>7*24</w:t>
            </w:r>
            <w:r>
              <w:rPr>
                <w:rFonts w:ascii="仿宋" w:eastAsia="仿宋" w:hAnsi="仿宋" w:cs="仿宋" w:hint="eastAsia"/>
                <w:sz w:val="24"/>
              </w:rPr>
              <w:t>小时技术维护。</w:t>
            </w:r>
          </w:p>
          <w:p w:rsidR="000A33DC" w:rsidRDefault="00471DB9">
            <w:pPr>
              <w:keepNext/>
              <w:keepLines/>
              <w:numPr>
                <w:ilvl w:val="2"/>
                <w:numId w:val="19"/>
              </w:numPr>
              <w:adjustRightInd w:val="0"/>
              <w:snapToGrid w:val="0"/>
              <w:spacing w:line="360" w:lineRule="auto"/>
              <w:ind w:left="0" w:firstLineChars="200" w:firstLine="480"/>
              <w:outlineLvl w:val="2"/>
              <w:rPr>
                <w:rFonts w:ascii="仿宋" w:eastAsia="仿宋" w:hAnsi="仿宋" w:cs="仿宋"/>
                <w:sz w:val="24"/>
              </w:rPr>
            </w:pPr>
            <w:bookmarkStart w:id="359" w:name="_Toc70691596"/>
            <w:r>
              <w:rPr>
                <w:rFonts w:ascii="仿宋" w:eastAsia="仿宋" w:hAnsi="仿宋" w:cs="仿宋" w:hint="eastAsia"/>
                <w:sz w:val="24"/>
              </w:rPr>
              <w:t>技术参数</w:t>
            </w:r>
            <w:bookmarkEnd w:id="359"/>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PC</w:t>
            </w:r>
            <w:r>
              <w:rPr>
                <w:rFonts w:ascii="仿宋" w:eastAsia="仿宋" w:hAnsi="仿宋" w:cs="仿宋" w:hint="eastAsia"/>
                <w:sz w:val="24"/>
              </w:rPr>
              <w:t>端支持</w:t>
            </w:r>
            <w:r>
              <w:rPr>
                <w:rFonts w:ascii="仿宋" w:eastAsia="仿宋" w:hAnsi="仿宋" w:cs="仿宋" w:hint="eastAsia"/>
                <w:sz w:val="24"/>
              </w:rPr>
              <w:t>Unix</w:t>
            </w:r>
            <w:r>
              <w:rPr>
                <w:rFonts w:ascii="仿宋" w:eastAsia="仿宋" w:hAnsi="仿宋" w:cs="仿宋" w:hint="eastAsia"/>
                <w:sz w:val="24"/>
              </w:rPr>
              <w:t>、</w:t>
            </w:r>
            <w:r>
              <w:rPr>
                <w:rFonts w:ascii="仿宋" w:eastAsia="仿宋" w:hAnsi="仿宋" w:cs="仿宋" w:hint="eastAsia"/>
                <w:sz w:val="24"/>
              </w:rPr>
              <w:t>Linux</w:t>
            </w:r>
            <w:r>
              <w:rPr>
                <w:rFonts w:ascii="仿宋" w:eastAsia="仿宋" w:hAnsi="仿宋" w:cs="仿宋" w:hint="eastAsia"/>
                <w:sz w:val="24"/>
              </w:rPr>
              <w:t>、</w:t>
            </w:r>
            <w:r>
              <w:rPr>
                <w:rFonts w:ascii="仿宋" w:eastAsia="仿宋" w:hAnsi="仿宋" w:cs="仿宋" w:hint="eastAsia"/>
                <w:sz w:val="24"/>
              </w:rPr>
              <w:t xml:space="preserve">Windows </w:t>
            </w:r>
            <w:r>
              <w:rPr>
                <w:rFonts w:ascii="仿宋" w:eastAsia="仿宋" w:hAnsi="仿宋" w:cs="仿宋" w:hint="eastAsia"/>
                <w:sz w:val="24"/>
              </w:rPr>
              <w:t>多种系统平台，完全支持跨平台的部署，移动终端软件支持</w:t>
            </w:r>
            <w:r>
              <w:rPr>
                <w:rFonts w:ascii="仿宋" w:eastAsia="仿宋" w:hAnsi="仿宋" w:cs="仿宋" w:hint="eastAsia"/>
                <w:sz w:val="24"/>
              </w:rPr>
              <w:t xml:space="preserve"> Android</w:t>
            </w:r>
            <w:r>
              <w:rPr>
                <w:rFonts w:ascii="仿宋" w:eastAsia="仿宋" w:hAnsi="仿宋" w:cs="仿宋" w:hint="eastAsia"/>
                <w:sz w:val="24"/>
              </w:rPr>
              <w:t>、</w:t>
            </w:r>
            <w:r>
              <w:rPr>
                <w:rFonts w:ascii="仿宋" w:eastAsia="仿宋" w:hAnsi="仿宋" w:cs="仿宋" w:hint="eastAsia"/>
                <w:sz w:val="24"/>
              </w:rPr>
              <w:t xml:space="preserve">IOS </w:t>
            </w:r>
            <w:r>
              <w:rPr>
                <w:rFonts w:ascii="仿宋" w:eastAsia="仿宋" w:hAnsi="仿宋" w:cs="仿宋" w:hint="eastAsia"/>
                <w:sz w:val="24"/>
              </w:rPr>
              <w:t>等常见智能终端操作系统，开发基于微信的</w:t>
            </w:r>
            <w:r>
              <w:rPr>
                <w:rFonts w:ascii="仿宋" w:eastAsia="仿宋" w:hAnsi="仿宋" w:cs="仿宋" w:hint="eastAsia"/>
                <w:sz w:val="24"/>
              </w:rPr>
              <w:t>H5</w:t>
            </w:r>
            <w:r>
              <w:rPr>
                <w:rFonts w:ascii="仿宋" w:eastAsia="仿宋" w:hAnsi="仿宋" w:cs="仿宋" w:hint="eastAsia"/>
                <w:sz w:val="24"/>
              </w:rPr>
              <w:t>应用；平台支持集群、热备、负载均衡，并支持以后的平滑升级；</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）系统访问兼容主流浏览器，可自动适应终端设备的屏幕宽度；提供良好的使用便捷性，具有易用性和数据业务使用便捷性的特点，用户体验感强；</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）系统可运行在虚拟机环境上，支持负载均衡，支持≧</w:t>
            </w:r>
            <w:r>
              <w:rPr>
                <w:rFonts w:ascii="仿宋" w:eastAsia="仿宋" w:hAnsi="仿宋" w:cs="仿宋" w:hint="eastAsia"/>
                <w:sz w:val="24"/>
              </w:rPr>
              <w:t>1200</w:t>
            </w:r>
            <w:r>
              <w:rPr>
                <w:rFonts w:ascii="仿宋" w:eastAsia="仿宋" w:hAnsi="仿宋" w:cs="仿宋" w:hint="eastAsia"/>
                <w:sz w:val="24"/>
              </w:rPr>
              <w:t>用户的并发访问</w:t>
            </w:r>
            <w:r>
              <w:rPr>
                <w:rFonts w:ascii="仿宋" w:eastAsia="仿宋" w:hAnsi="仿宋" w:cs="仿宋" w:hint="eastAsia"/>
                <w:sz w:val="24"/>
              </w:rPr>
              <w:t>,</w:t>
            </w:r>
            <w:r>
              <w:rPr>
                <w:rFonts w:ascii="仿宋" w:eastAsia="仿宋" w:hAnsi="仿宋" w:cs="仿宋" w:hint="eastAsia"/>
                <w:sz w:val="24"/>
              </w:rPr>
              <w:t>支持≧</w:t>
            </w:r>
            <w:r>
              <w:rPr>
                <w:rFonts w:ascii="仿宋" w:eastAsia="仿宋" w:hAnsi="仿宋" w:cs="仿宋" w:hint="eastAsia"/>
                <w:sz w:val="24"/>
              </w:rPr>
              <w:t>10000</w:t>
            </w:r>
            <w:r>
              <w:rPr>
                <w:rFonts w:ascii="仿宋" w:eastAsia="仿宋" w:hAnsi="仿宋" w:cs="仿宋" w:hint="eastAsia"/>
                <w:sz w:val="24"/>
              </w:rPr>
              <w:t>用户</w:t>
            </w:r>
            <w:r>
              <w:rPr>
                <w:rFonts w:ascii="仿宋" w:eastAsia="仿宋" w:hAnsi="仿宋" w:cs="仿宋" w:hint="eastAsia"/>
                <w:sz w:val="24"/>
              </w:rPr>
              <w:t>同时在线访问；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）在</w:t>
            </w:r>
            <w:r>
              <w:rPr>
                <w:rFonts w:ascii="仿宋" w:eastAsia="仿宋" w:hAnsi="仿宋" w:cs="仿宋" w:hint="eastAsia"/>
                <w:sz w:val="24"/>
              </w:rPr>
              <w:t>4G</w:t>
            </w:r>
            <w:r>
              <w:rPr>
                <w:rFonts w:ascii="仿宋" w:eastAsia="仿宋" w:hAnsi="仿宋" w:cs="仿宋" w:hint="eastAsia"/>
                <w:sz w:val="24"/>
              </w:rPr>
              <w:t>、</w:t>
            </w:r>
            <w:r>
              <w:rPr>
                <w:rFonts w:ascii="仿宋" w:eastAsia="仿宋" w:hAnsi="仿宋" w:cs="仿宋" w:hint="eastAsia"/>
                <w:sz w:val="24"/>
              </w:rPr>
              <w:t>WIFI</w:t>
            </w:r>
            <w:r>
              <w:rPr>
                <w:rFonts w:ascii="仿宋" w:eastAsia="仿宋" w:hAnsi="仿宋" w:cs="仿宋" w:hint="eastAsia"/>
                <w:sz w:val="24"/>
              </w:rPr>
              <w:t>运行环境下，高并发延时：普通页面，小于</w:t>
            </w:r>
            <w:r>
              <w:rPr>
                <w:rFonts w:ascii="仿宋" w:eastAsia="仿宋" w:hAnsi="仿宋" w:cs="仿宋" w:hint="eastAsia"/>
                <w:sz w:val="24"/>
              </w:rPr>
              <w:t>1</w:t>
            </w:r>
            <w:r>
              <w:rPr>
                <w:rFonts w:ascii="仿宋" w:eastAsia="仿宋" w:hAnsi="仿宋" w:cs="仿宋" w:hint="eastAsia"/>
                <w:sz w:val="24"/>
              </w:rPr>
              <w:t>秒，最大不超过</w:t>
            </w:r>
            <w:r>
              <w:rPr>
                <w:rFonts w:ascii="仿宋" w:eastAsia="仿宋" w:hAnsi="仿宋" w:cs="仿宋" w:hint="eastAsia"/>
                <w:sz w:val="24"/>
              </w:rPr>
              <w:t>3</w:t>
            </w:r>
            <w:r>
              <w:rPr>
                <w:rFonts w:ascii="仿宋" w:eastAsia="仿宋" w:hAnsi="仿宋" w:cs="仿宋" w:hint="eastAsia"/>
                <w:sz w:val="24"/>
              </w:rPr>
              <w:t>秒；查询页面，小于</w:t>
            </w:r>
            <w:r>
              <w:rPr>
                <w:rFonts w:ascii="仿宋" w:eastAsia="仿宋" w:hAnsi="仿宋" w:cs="仿宋" w:hint="eastAsia"/>
                <w:sz w:val="24"/>
              </w:rPr>
              <w:t xml:space="preserve">3 </w:t>
            </w:r>
            <w:r>
              <w:rPr>
                <w:rFonts w:ascii="仿宋" w:eastAsia="仿宋" w:hAnsi="仿宋" w:cs="仿宋" w:hint="eastAsia"/>
                <w:sz w:val="24"/>
              </w:rPr>
              <w:t>秒，最大不超过</w:t>
            </w:r>
            <w:r>
              <w:rPr>
                <w:rFonts w:ascii="仿宋" w:eastAsia="仿宋" w:hAnsi="仿宋" w:cs="仿宋" w:hint="eastAsia"/>
                <w:sz w:val="24"/>
              </w:rPr>
              <w:t>5</w:t>
            </w:r>
            <w:r>
              <w:rPr>
                <w:rFonts w:ascii="仿宋" w:eastAsia="仿宋" w:hAnsi="仿宋" w:cs="仿宋" w:hint="eastAsia"/>
                <w:sz w:val="24"/>
              </w:rPr>
              <w:t>秒；</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）系统可靠性要求：需要实现</w:t>
            </w:r>
            <w:r>
              <w:rPr>
                <w:rFonts w:ascii="仿宋" w:eastAsia="仿宋" w:hAnsi="仿宋" w:cs="仿宋" w:hint="eastAsia"/>
                <w:sz w:val="24"/>
              </w:rPr>
              <w:t xml:space="preserve"> 7*24 </w:t>
            </w:r>
            <w:r>
              <w:rPr>
                <w:rFonts w:ascii="仿宋" w:eastAsia="仿宋" w:hAnsi="仿宋" w:cs="仿宋" w:hint="eastAsia"/>
                <w:sz w:val="24"/>
              </w:rPr>
              <w:t>小时安全平稳运行，并具有较强的容错性；</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）系统应具备良好的安全保障机制，从系统网络环境、数据库安全、操作系统安全策略、系统自身安全技术等方面整体保障系统安全稳定的运行。</w:t>
            </w:r>
          </w:p>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lastRenderedPageBreak/>
              <w:t>安全要求</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）分别针对不同的应用和不同的网络通信环境，采取不同的安全措施，包括用户安全性、数据安全性、运行安全性等；要对数据库提供备份和恢复机制；用户信息加密</w:t>
            </w:r>
            <w:r>
              <w:rPr>
                <w:rFonts w:ascii="仿宋" w:eastAsia="仿宋" w:hAnsi="仿宋" w:cs="仿宋" w:hint="eastAsia"/>
                <w:sz w:val="24"/>
              </w:rPr>
              <w:t>传输，采用不可逆的加密技术。必须保证系统和信息的高安全性。保证系统自身无安全缺陷，同时采取必要的防范措施，使整个系统受到有意、无意的非法侵入而造成系统破坏的可能性降至最低程度。构建安全防护体系，对用户、软件功能、数据文件提供安全管理，仅授权用户能够访问或修改系统数据。对来自校园网和</w:t>
            </w:r>
            <w:r>
              <w:rPr>
                <w:rFonts w:ascii="仿宋" w:eastAsia="仿宋" w:hAnsi="仿宋" w:cs="仿宋" w:hint="eastAsia"/>
                <w:sz w:val="24"/>
              </w:rPr>
              <w:t>Internet</w:t>
            </w:r>
            <w:r>
              <w:rPr>
                <w:rFonts w:ascii="仿宋" w:eastAsia="仿宋" w:hAnsi="仿宋" w:cs="仿宋" w:hint="eastAsia"/>
                <w:sz w:val="24"/>
              </w:rPr>
              <w:t>的访问提供安全访问控制。</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）数据库安全设计。建立数据库备份计划，可以设定数据库每天、每周定时备份一次。备份时，备份文件名称按照：日期时间格式命名。提供数据库备份软件，可以随时备份；提供数据库恢复软件实现对数据库的</w:t>
            </w:r>
            <w:r>
              <w:rPr>
                <w:rFonts w:ascii="仿宋" w:eastAsia="仿宋" w:hAnsi="仿宋" w:cs="仿宋" w:hint="eastAsia"/>
                <w:sz w:val="24"/>
              </w:rPr>
              <w:t>恢复操作。</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）访问安全。用户注册，建立用户管理。根据用户身份进行访问授权配置，形成全校全局和局部应用一致的授权管理。支持智慧校园单点登录，实现完善的访问控制机制。形成访问记录，为统计和分析提供依据。</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）数据安全。应充分考虑学生工作管理系统的数据安全，提供完善的数据备份与恢复方案，实现数据交换接口安全、数据完整性保证、数据传输安全、数据存储安全等。</w:t>
            </w:r>
          </w:p>
          <w:p w:rsidR="000A33DC" w:rsidRDefault="00471DB9">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）传输安全。通过支撑平台的加密引擎，对需要加密的数据提供传输过程的加密；加密引擎可以根据不同的应用进行扩展，降低因加密算法泄漏而导致的整体泄密。</w:t>
            </w:r>
          </w:p>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t>交货期、交</w:t>
            </w:r>
            <w:r>
              <w:rPr>
                <w:rFonts w:ascii="仿宋" w:eastAsia="仿宋" w:hAnsi="仿宋" w:cs="仿宋" w:hint="eastAsia"/>
                <w:sz w:val="24"/>
              </w:rPr>
              <w:t>货地点</w:t>
            </w:r>
          </w:p>
          <w:p w:rsidR="000A33DC" w:rsidRDefault="00471DB9">
            <w:pPr>
              <w:numPr>
                <w:ilvl w:val="0"/>
                <w:numId w:val="34"/>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交货期：离校系统管理模块要求签订合同</w:t>
            </w:r>
            <w:r>
              <w:rPr>
                <w:rFonts w:ascii="仿宋" w:eastAsia="仿宋" w:hAnsi="仿宋" w:cs="仿宋" w:hint="eastAsia"/>
                <w:sz w:val="24"/>
              </w:rPr>
              <w:t>15</w:t>
            </w:r>
            <w:r>
              <w:rPr>
                <w:rFonts w:ascii="仿宋" w:eastAsia="仿宋" w:hAnsi="仿宋" w:cs="仿宋" w:hint="eastAsia"/>
                <w:sz w:val="24"/>
              </w:rPr>
              <w:t>日内部署完成，其他功能要求签订合同</w:t>
            </w:r>
            <w:r>
              <w:rPr>
                <w:rFonts w:ascii="仿宋" w:eastAsia="仿宋" w:hAnsi="仿宋" w:cs="仿宋" w:hint="eastAsia"/>
                <w:sz w:val="24"/>
              </w:rPr>
              <w:t>3</w:t>
            </w:r>
            <w:r>
              <w:rPr>
                <w:rFonts w:ascii="仿宋" w:eastAsia="仿宋" w:hAnsi="仿宋" w:cs="仿宋" w:hint="eastAsia"/>
                <w:sz w:val="24"/>
              </w:rPr>
              <w:t>个月内部署完成。</w:t>
            </w:r>
          </w:p>
          <w:p w:rsidR="000A33DC" w:rsidRDefault="00471DB9">
            <w:pPr>
              <w:numPr>
                <w:ilvl w:val="0"/>
                <w:numId w:val="34"/>
              </w:num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交货地点：河南理工大学</w:t>
            </w:r>
          </w:p>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lastRenderedPageBreak/>
              <w:t>售后服务</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数据初始化</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将历史数据（学生基础信息、老师信息等）初始化到系统内。</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培训辅助上线</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现场培训并全程辅助系统上线，通过在线答应、电话咨询、现场辅导等方式。</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免费维护期</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免费维护期</w:t>
            </w:r>
            <w:r>
              <w:rPr>
                <w:rFonts w:ascii="仿宋" w:eastAsia="仿宋" w:hAnsi="仿宋" w:cs="仿宋" w:hint="eastAsia"/>
                <w:sz w:val="24"/>
              </w:rPr>
              <w:t>36</w:t>
            </w:r>
            <w:r>
              <w:rPr>
                <w:rFonts w:ascii="仿宋" w:eastAsia="仿宋" w:hAnsi="仿宋" w:cs="仿宋" w:hint="eastAsia"/>
                <w:sz w:val="24"/>
              </w:rPr>
              <w:t>个月，在维护期内根据使用情况对现有功能进行适应性完善及调整。</w:t>
            </w:r>
          </w:p>
          <w:p w:rsidR="000A33DC" w:rsidRDefault="00471DB9">
            <w:pPr>
              <w:keepNext/>
              <w:keepLines/>
              <w:numPr>
                <w:ilvl w:val="1"/>
                <w:numId w:val="19"/>
              </w:numPr>
              <w:tabs>
                <w:tab w:val="left" w:pos="709"/>
                <w:tab w:val="left" w:pos="993"/>
              </w:tabs>
              <w:adjustRightInd w:val="0"/>
              <w:snapToGrid w:val="0"/>
              <w:spacing w:line="360" w:lineRule="auto"/>
              <w:ind w:left="0" w:firstLineChars="200" w:firstLine="480"/>
              <w:outlineLvl w:val="1"/>
              <w:rPr>
                <w:rFonts w:ascii="仿宋" w:eastAsia="仿宋" w:hAnsi="仿宋" w:cs="仿宋"/>
                <w:sz w:val="24"/>
              </w:rPr>
            </w:pPr>
            <w:r>
              <w:rPr>
                <w:rFonts w:ascii="仿宋" w:eastAsia="仿宋" w:hAnsi="仿宋" w:cs="仿宋" w:hint="eastAsia"/>
                <w:sz w:val="24"/>
              </w:rPr>
              <w:t>服务质量</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项目试运行及验收结束后，按照服务保障体系的要求，提供</w:t>
            </w:r>
            <w:r>
              <w:rPr>
                <w:rFonts w:ascii="仿宋" w:eastAsia="仿宋" w:hAnsi="仿宋" w:cs="仿宋" w:hint="eastAsia"/>
                <w:sz w:val="24"/>
              </w:rPr>
              <w:t>36</w:t>
            </w:r>
            <w:r>
              <w:rPr>
                <w:rFonts w:ascii="仿宋" w:eastAsia="仿宋" w:hAnsi="仿宋" w:cs="仿宋" w:hint="eastAsia"/>
                <w:sz w:val="24"/>
              </w:rPr>
              <w:t>个月的免费服务。</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）中标方需提供系统的全部技术资料（包含使用手册、安装手册、软件程序光盘等）。</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）从项目全面验收合格日起，中标方应提供不少于</w:t>
            </w:r>
            <w:r>
              <w:rPr>
                <w:rFonts w:ascii="仿宋" w:eastAsia="仿宋" w:hAnsi="仿宋" w:cs="仿宋" w:hint="eastAsia"/>
                <w:sz w:val="24"/>
              </w:rPr>
              <w:t>36</w:t>
            </w:r>
            <w:r>
              <w:rPr>
                <w:rFonts w:ascii="仿宋" w:eastAsia="仿宋" w:hAnsi="仿宋" w:cs="仿宋" w:hint="eastAsia"/>
                <w:sz w:val="24"/>
              </w:rPr>
              <w:t>个月免费的系统质保期，包括产品技术服务、培训服务。质保期满后，应以不高于合同总价的</w:t>
            </w:r>
            <w:r>
              <w:rPr>
                <w:rFonts w:ascii="仿宋" w:eastAsia="仿宋" w:hAnsi="仿宋" w:cs="仿宋" w:hint="eastAsia"/>
                <w:sz w:val="24"/>
              </w:rPr>
              <w:t>10%</w:t>
            </w:r>
            <w:r>
              <w:rPr>
                <w:rFonts w:ascii="仿宋" w:eastAsia="仿宋" w:hAnsi="仿宋" w:cs="仿宋" w:hint="eastAsia"/>
                <w:sz w:val="24"/>
              </w:rPr>
              <w:t>提供服务及相关系统维护服务和技术支持服务。</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）在系统质保期内，中标方应提供专门的技术支持工程师，技术支持工程师对用户的问题的响应时间不能超过</w:t>
            </w:r>
            <w:r>
              <w:rPr>
                <w:rFonts w:ascii="仿宋" w:eastAsia="仿宋" w:hAnsi="仿宋" w:cs="仿宋" w:hint="eastAsia"/>
                <w:sz w:val="24"/>
              </w:rPr>
              <w:t>30</w:t>
            </w:r>
            <w:r>
              <w:rPr>
                <w:rFonts w:ascii="仿宋" w:eastAsia="仿宋" w:hAnsi="仿宋" w:cs="仿宋" w:hint="eastAsia"/>
                <w:sz w:val="24"/>
              </w:rPr>
              <w:t>分钟，用户要求现场排查问题时，需要无条件答应并第一时间赶赴用户现场。</w:t>
            </w:r>
          </w:p>
          <w:p w:rsidR="000A33DC" w:rsidRDefault="00471DB9">
            <w:pPr>
              <w:keepNext/>
              <w:keepLines/>
              <w:numPr>
                <w:ilvl w:val="0"/>
                <w:numId w:val="3"/>
              </w:numPr>
              <w:adjustRightInd w:val="0"/>
              <w:snapToGrid w:val="0"/>
              <w:spacing w:line="360" w:lineRule="auto"/>
              <w:ind w:left="0" w:firstLineChars="200" w:firstLine="480"/>
              <w:outlineLvl w:val="0"/>
              <w:rPr>
                <w:rFonts w:ascii="仿宋" w:eastAsia="仿宋" w:hAnsi="仿宋" w:cs="仿宋"/>
                <w:sz w:val="24"/>
              </w:rPr>
            </w:pPr>
            <w:r>
              <w:rPr>
                <w:rFonts w:ascii="仿宋" w:eastAsia="仿宋" w:hAnsi="仿宋" w:cs="仿宋" w:hint="eastAsia"/>
                <w:sz w:val="24"/>
              </w:rPr>
              <w:t>验收标准</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）系统将进行</w:t>
            </w:r>
            <w:r>
              <w:rPr>
                <w:rFonts w:ascii="仿宋" w:eastAsia="仿宋" w:hAnsi="仿宋" w:cs="仿宋" w:hint="eastAsia"/>
                <w:sz w:val="24"/>
              </w:rPr>
              <w:t>30</w:t>
            </w:r>
            <w:r>
              <w:rPr>
                <w:rFonts w:ascii="仿宋" w:eastAsia="仿宋" w:hAnsi="仿宋" w:cs="仿宋" w:hint="eastAsia"/>
                <w:sz w:val="24"/>
              </w:rPr>
              <w:t>个工作日的试运行，期间中标人需负责提供全程的技术支持，解决试运行过程中发生的各种不符合有关标准、规范和其他要求的问题。试运行成功后才正式上线运行。</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）中标人应保证货物到达采购人所在地完好无损，如</w:t>
            </w:r>
            <w:r>
              <w:rPr>
                <w:rFonts w:ascii="仿宋" w:eastAsia="仿宋" w:hAnsi="仿宋" w:cs="仿宋" w:hint="eastAsia"/>
                <w:sz w:val="24"/>
              </w:rPr>
              <w:lastRenderedPageBreak/>
              <w:t>有缺漏、损坏，由供应商负责调换、补齐或赔偿。</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）中标人应提供完备的技术资料（具体包括：用户调查与需求分析报告，系统概要设计方案，功能规格说明书，详细设计说明书，数据库设计说明</w:t>
            </w:r>
            <w:r>
              <w:rPr>
                <w:rFonts w:ascii="仿宋" w:eastAsia="仿宋" w:hAnsi="仿宋" w:cs="仿宋" w:hint="eastAsia"/>
                <w:sz w:val="24"/>
              </w:rPr>
              <w:t>&lt;</w:t>
            </w:r>
            <w:r>
              <w:rPr>
                <w:rFonts w:ascii="仿宋" w:eastAsia="仿宋" w:hAnsi="仿宋" w:cs="仿宋" w:hint="eastAsia"/>
                <w:sz w:val="24"/>
              </w:rPr>
              <w:t>包含编码方案</w:t>
            </w:r>
            <w:r>
              <w:rPr>
                <w:rFonts w:ascii="仿宋" w:eastAsia="仿宋" w:hAnsi="仿宋" w:cs="仿宋" w:hint="eastAsia"/>
                <w:sz w:val="24"/>
              </w:rPr>
              <w:t>&gt;</w:t>
            </w:r>
            <w:r>
              <w:rPr>
                <w:rFonts w:ascii="仿宋" w:eastAsia="仿宋" w:hAnsi="仿宋" w:cs="仿宋" w:hint="eastAsia"/>
                <w:sz w:val="24"/>
              </w:rPr>
              <w:t>，系统维护手册，用户使用手册，测试报告、完备的系统设计文档、功能模块说明、程序源代码等）、装箱单和合格证等</w:t>
            </w:r>
            <w:r>
              <w:rPr>
                <w:rFonts w:ascii="仿宋" w:eastAsia="仿宋" w:hAnsi="仿宋" w:cs="仿宋" w:hint="eastAsia"/>
                <w:sz w:val="24"/>
              </w:rPr>
              <w:t>，并派遣专业技术人员进行现场安装调试。验收合格条件如下：</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）设备技术参数与采购合同一致，性能指标达到规定的标准。</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）在系统试运行期间所出现的问题得到解决，并运行正常。</w:t>
            </w:r>
          </w:p>
          <w:p w:rsidR="000A33DC" w:rsidRDefault="00471DB9">
            <w:pPr>
              <w:spacing w:line="360" w:lineRule="auto"/>
              <w:ind w:firstLine="42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）在规定时间内完成交货并验收，并经采购人确认。</w:t>
            </w:r>
          </w:p>
        </w:tc>
      </w:tr>
    </w:tbl>
    <w:p w:rsidR="000A33DC" w:rsidRDefault="000A33DC"/>
    <w:p w:rsidR="000A33DC" w:rsidRDefault="00471DB9">
      <w:pPr>
        <w:pStyle w:val="CharChar1"/>
        <w:spacing w:line="288" w:lineRule="auto"/>
        <w:ind w:firstLineChars="175" w:firstLine="420"/>
        <w:jc w:val="both"/>
      </w:pPr>
      <w:r>
        <w:rPr>
          <w:rFonts w:hint="eastAsia"/>
        </w:rPr>
        <w:t>注：技术参数中</w:t>
      </w:r>
      <w:r>
        <w:rPr>
          <w:rFonts w:ascii="仿宋" w:eastAsia="仿宋" w:hAnsi="仿宋" w:cs="宋体" w:hint="eastAsia"/>
          <w:color w:val="000000"/>
          <w:kern w:val="0"/>
          <w:szCs w:val="22"/>
        </w:rPr>
        <w:t>“★”内容为实质性要求，不允许负偏离，否则作为无效投标。打“</w:t>
      </w:r>
      <w:r>
        <w:rPr>
          <w:rFonts w:cs="宋体" w:hint="eastAsia"/>
          <w:kern w:val="0"/>
          <w:sz w:val="22"/>
          <w:szCs w:val="21"/>
        </w:rPr>
        <w:t>▲</w:t>
      </w:r>
      <w:r>
        <w:rPr>
          <w:rFonts w:ascii="仿宋" w:eastAsia="仿宋" w:hAnsi="仿宋" w:cs="宋体" w:hint="eastAsia"/>
          <w:color w:val="000000"/>
          <w:kern w:val="0"/>
          <w:szCs w:val="22"/>
        </w:rPr>
        <w:t>”为核心技术要求，要求厂商作出响应。</w:t>
      </w:r>
    </w:p>
    <w:p w:rsidR="000A33DC" w:rsidRDefault="000A33DC"/>
    <w:p w:rsidR="000A33DC" w:rsidRDefault="000A33DC"/>
    <w:sectPr w:rsidR="000A33DC" w:rsidSect="000A33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B9" w:rsidRPr="00240623" w:rsidRDefault="00471DB9" w:rsidP="00130D93">
      <w:pPr>
        <w:rPr>
          <w:rFonts w:ascii="Times New Roman" w:hAnsi="Times New Roman"/>
        </w:rPr>
      </w:pPr>
      <w:r>
        <w:separator/>
      </w:r>
    </w:p>
  </w:endnote>
  <w:endnote w:type="continuationSeparator" w:id="0">
    <w:p w:rsidR="00471DB9" w:rsidRPr="00240623" w:rsidRDefault="00471DB9" w:rsidP="00130D93">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altName w:val="Dotum"/>
    <w:charset w:val="86"/>
    <w:family w:val="auto"/>
    <w:pitch w:val="variable"/>
    <w:sig w:usb0="A00002BF" w:usb1="38CF7CFA" w:usb2="00000016" w:usb3="00000000" w:csb0="0004000F" w:csb1="00000000"/>
  </w:font>
  <w:font w:name="等线">
    <w:altName w:val="Lingoes Unicode"/>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B9" w:rsidRPr="00240623" w:rsidRDefault="00471DB9" w:rsidP="00130D93">
      <w:pPr>
        <w:rPr>
          <w:rFonts w:ascii="Times New Roman" w:hAnsi="Times New Roman"/>
        </w:rPr>
      </w:pPr>
      <w:r>
        <w:separator/>
      </w:r>
    </w:p>
  </w:footnote>
  <w:footnote w:type="continuationSeparator" w:id="0">
    <w:p w:rsidR="00471DB9" w:rsidRPr="00240623" w:rsidRDefault="00471DB9" w:rsidP="00130D93">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308B6"/>
    <w:multiLevelType w:val="singleLevel"/>
    <w:tmpl w:val="8E2308B6"/>
    <w:lvl w:ilvl="0">
      <w:start w:val="2"/>
      <w:numFmt w:val="decimal"/>
      <w:suff w:val="nothing"/>
      <w:lvlText w:val="（%1）"/>
      <w:lvlJc w:val="left"/>
    </w:lvl>
  </w:abstractNum>
  <w:abstractNum w:abstractNumId="1">
    <w:nsid w:val="E4AD7F70"/>
    <w:multiLevelType w:val="singleLevel"/>
    <w:tmpl w:val="E4AD7F70"/>
    <w:lvl w:ilvl="0">
      <w:start w:val="3"/>
      <w:numFmt w:val="decimal"/>
      <w:suff w:val="nothing"/>
      <w:lvlText w:val="（%1）"/>
      <w:lvlJc w:val="left"/>
    </w:lvl>
  </w:abstractNum>
  <w:abstractNum w:abstractNumId="2">
    <w:nsid w:val="06521EBB"/>
    <w:multiLevelType w:val="multilevel"/>
    <w:tmpl w:val="06521E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3510E2"/>
    <w:multiLevelType w:val="singleLevel"/>
    <w:tmpl w:val="0C3510E2"/>
    <w:lvl w:ilvl="0">
      <w:start w:val="1"/>
      <w:numFmt w:val="decimal"/>
      <w:suff w:val="nothing"/>
      <w:lvlText w:val="（%1）"/>
      <w:lvlJc w:val="left"/>
    </w:lvl>
  </w:abstractNum>
  <w:abstractNum w:abstractNumId="4">
    <w:nsid w:val="15E32383"/>
    <w:multiLevelType w:val="multilevel"/>
    <w:tmpl w:val="15E32383"/>
    <w:lvl w:ilvl="0">
      <w:start w:val="1"/>
      <w:numFmt w:val="decimal"/>
      <w:lvlText w:val="%1."/>
      <w:lvlJc w:val="left"/>
      <w:pPr>
        <w:ind w:left="57" w:hanging="57"/>
      </w:pPr>
      <w:rPr>
        <w:rFonts w:hint="default"/>
      </w:rPr>
    </w:lvl>
    <w:lvl w:ilvl="1">
      <w:start w:val="1"/>
      <w:numFmt w:val="decimal"/>
      <w:lvlText w:val="%1.%2"/>
      <w:lvlJc w:val="left"/>
      <w:pPr>
        <w:ind w:left="114" w:hanging="57"/>
      </w:pPr>
      <w:rPr>
        <w:rFonts w:hint="default"/>
      </w:rPr>
    </w:lvl>
    <w:lvl w:ilvl="2">
      <w:start w:val="1"/>
      <w:numFmt w:val="decimal"/>
      <w:lvlText w:val="%1.%2.%3"/>
      <w:lvlJc w:val="left"/>
      <w:pPr>
        <w:ind w:left="171" w:hanging="57"/>
      </w:pPr>
      <w:rPr>
        <w:rFonts w:hint="default"/>
      </w:rPr>
    </w:lvl>
    <w:lvl w:ilvl="3">
      <w:start w:val="1"/>
      <w:numFmt w:val="decimal"/>
      <w:suff w:val="space"/>
      <w:lvlText w:val="%4."/>
      <w:lvlJc w:val="left"/>
      <w:pPr>
        <w:ind w:left="0" w:firstLine="0"/>
      </w:pPr>
      <w:rPr>
        <w:rFonts w:hint="default"/>
      </w:rPr>
    </w:lvl>
    <w:lvl w:ilvl="4">
      <w:start w:val="5"/>
      <w:numFmt w:val="decimal"/>
      <w:lvlText w:val="%5%1.%2.%3.1.1"/>
      <w:lvlJc w:val="left"/>
      <w:pPr>
        <w:ind w:left="285" w:hanging="57"/>
      </w:pPr>
      <w:rPr>
        <w:rFonts w:ascii="宋体" w:eastAsia="宋体" w:hAnsi="宋体" w:cs="宋体" w:hint="default"/>
      </w:rPr>
    </w:lvl>
    <w:lvl w:ilvl="5">
      <w:start w:val="1"/>
      <w:numFmt w:val="decimal"/>
      <w:lvlText w:val="%1.%2.%3.%4.%5.%6."/>
      <w:lvlJc w:val="left"/>
      <w:pPr>
        <w:ind w:left="342" w:hanging="57"/>
      </w:pPr>
      <w:rPr>
        <w:rFonts w:hint="default"/>
      </w:rPr>
    </w:lvl>
    <w:lvl w:ilvl="6">
      <w:start w:val="1"/>
      <w:numFmt w:val="decimal"/>
      <w:lvlText w:val="%1.%2.%3.%4.%5.%6.%7."/>
      <w:lvlJc w:val="left"/>
      <w:pPr>
        <w:ind w:left="399" w:hanging="57"/>
      </w:pPr>
      <w:rPr>
        <w:rFonts w:hint="default"/>
      </w:rPr>
    </w:lvl>
    <w:lvl w:ilvl="7">
      <w:start w:val="1"/>
      <w:numFmt w:val="decimal"/>
      <w:lvlText w:val="%1.%2.%3.%4.%5.%6.%7.%8."/>
      <w:lvlJc w:val="left"/>
      <w:pPr>
        <w:ind w:left="456" w:hanging="57"/>
      </w:pPr>
      <w:rPr>
        <w:rFonts w:hint="default"/>
      </w:rPr>
    </w:lvl>
    <w:lvl w:ilvl="8">
      <w:start w:val="1"/>
      <w:numFmt w:val="decimal"/>
      <w:lvlText w:val="%1.%2.%3.%4.%5.%6.%7.%8.%9."/>
      <w:lvlJc w:val="left"/>
      <w:pPr>
        <w:ind w:left="513" w:hanging="57"/>
      </w:pPr>
      <w:rPr>
        <w:rFonts w:hint="default"/>
      </w:rPr>
    </w:lvl>
  </w:abstractNum>
  <w:abstractNum w:abstractNumId="5">
    <w:nsid w:val="1AF018BD"/>
    <w:multiLevelType w:val="singleLevel"/>
    <w:tmpl w:val="1AF018BD"/>
    <w:lvl w:ilvl="0">
      <w:start w:val="1"/>
      <w:numFmt w:val="decimal"/>
      <w:suff w:val="nothing"/>
      <w:lvlText w:val="（%1）"/>
      <w:lvlJc w:val="left"/>
    </w:lvl>
  </w:abstractNum>
  <w:abstractNum w:abstractNumId="6">
    <w:nsid w:val="1F8C6A8F"/>
    <w:multiLevelType w:val="singleLevel"/>
    <w:tmpl w:val="1F8C6A8F"/>
    <w:lvl w:ilvl="0">
      <w:start w:val="1"/>
      <w:numFmt w:val="decimal"/>
      <w:suff w:val="nothing"/>
      <w:lvlText w:val="（%1）"/>
      <w:lvlJc w:val="left"/>
    </w:lvl>
  </w:abstractNum>
  <w:abstractNum w:abstractNumId="7">
    <w:nsid w:val="1F900650"/>
    <w:multiLevelType w:val="singleLevel"/>
    <w:tmpl w:val="1F900650"/>
    <w:lvl w:ilvl="0">
      <w:start w:val="1"/>
      <w:numFmt w:val="decimal"/>
      <w:suff w:val="nothing"/>
      <w:lvlText w:val="%1）"/>
      <w:lvlJc w:val="left"/>
    </w:lvl>
  </w:abstractNum>
  <w:abstractNum w:abstractNumId="8">
    <w:nsid w:val="21CE21D1"/>
    <w:multiLevelType w:val="singleLevel"/>
    <w:tmpl w:val="21CE21D1"/>
    <w:lvl w:ilvl="0">
      <w:start w:val="1"/>
      <w:numFmt w:val="decimal"/>
      <w:suff w:val="nothing"/>
      <w:lvlText w:val="（%1）"/>
      <w:lvlJc w:val="left"/>
    </w:lvl>
  </w:abstractNum>
  <w:abstractNum w:abstractNumId="9">
    <w:nsid w:val="27F34E64"/>
    <w:multiLevelType w:val="singleLevel"/>
    <w:tmpl w:val="27F34E64"/>
    <w:lvl w:ilvl="0">
      <w:start w:val="1"/>
      <w:numFmt w:val="decimal"/>
      <w:suff w:val="nothing"/>
      <w:lvlText w:val="（%1）"/>
      <w:lvlJc w:val="left"/>
    </w:lvl>
  </w:abstractNum>
  <w:abstractNum w:abstractNumId="10">
    <w:nsid w:val="314D0C98"/>
    <w:multiLevelType w:val="singleLevel"/>
    <w:tmpl w:val="314D0C98"/>
    <w:lvl w:ilvl="0">
      <w:start w:val="1"/>
      <w:numFmt w:val="decimal"/>
      <w:suff w:val="nothing"/>
      <w:lvlText w:val="（%1）"/>
      <w:lvlJc w:val="left"/>
    </w:lvl>
  </w:abstractNum>
  <w:abstractNum w:abstractNumId="11">
    <w:nsid w:val="31CC20C8"/>
    <w:multiLevelType w:val="multilevel"/>
    <w:tmpl w:val="31CC2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AF2AD5"/>
    <w:multiLevelType w:val="multilevel"/>
    <w:tmpl w:val="32AF2AD5"/>
    <w:lvl w:ilvl="0">
      <w:start w:val="1"/>
      <w:numFmt w:val="decimal"/>
      <w:pStyle w:val="1"/>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228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7197A62"/>
    <w:multiLevelType w:val="singleLevel"/>
    <w:tmpl w:val="37197A62"/>
    <w:lvl w:ilvl="0">
      <w:start w:val="1"/>
      <w:numFmt w:val="decimal"/>
      <w:suff w:val="nothing"/>
      <w:lvlText w:val="（%1）"/>
      <w:lvlJc w:val="left"/>
    </w:lvl>
  </w:abstractNum>
  <w:abstractNum w:abstractNumId="14">
    <w:nsid w:val="37F0221D"/>
    <w:multiLevelType w:val="multilevel"/>
    <w:tmpl w:val="37F022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AE5B55"/>
    <w:multiLevelType w:val="singleLevel"/>
    <w:tmpl w:val="40AE5B55"/>
    <w:lvl w:ilvl="0">
      <w:start w:val="3"/>
      <w:numFmt w:val="decimal"/>
      <w:suff w:val="nothing"/>
      <w:lvlText w:val="（%1）"/>
      <w:lvlJc w:val="left"/>
    </w:lvl>
  </w:abstractNum>
  <w:abstractNum w:abstractNumId="16">
    <w:nsid w:val="40D602D3"/>
    <w:multiLevelType w:val="multilevel"/>
    <w:tmpl w:val="40D602D3"/>
    <w:lvl w:ilvl="0">
      <w:start w:val="1"/>
      <w:numFmt w:val="decimal"/>
      <w:lvlText w:val="%1"/>
      <w:lvlJc w:val="left"/>
      <w:pPr>
        <w:ind w:left="432" w:hanging="432"/>
      </w:pPr>
    </w:lvl>
    <w:lvl w:ilvl="1">
      <w:start w:val="1"/>
      <w:numFmt w:val="decimal"/>
      <w:pStyle w:val="2"/>
      <w:lvlText w:val="%1.%2"/>
      <w:lvlJc w:val="left"/>
      <w:pPr>
        <w:ind w:left="718"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2284"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64C0534"/>
    <w:multiLevelType w:val="multilevel"/>
    <w:tmpl w:val="464C05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98C4FB6"/>
    <w:multiLevelType w:val="multilevel"/>
    <w:tmpl w:val="498C4F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98C5391"/>
    <w:multiLevelType w:val="singleLevel"/>
    <w:tmpl w:val="498C5391"/>
    <w:lvl w:ilvl="0">
      <w:start w:val="1"/>
      <w:numFmt w:val="decimal"/>
      <w:suff w:val="nothing"/>
      <w:lvlText w:val="（%1）"/>
      <w:lvlJc w:val="left"/>
    </w:lvl>
  </w:abstractNum>
  <w:abstractNum w:abstractNumId="20">
    <w:nsid w:val="53FC3559"/>
    <w:multiLevelType w:val="multilevel"/>
    <w:tmpl w:val="53FC35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CE05758"/>
    <w:multiLevelType w:val="singleLevel"/>
    <w:tmpl w:val="5CE05758"/>
    <w:lvl w:ilvl="0">
      <w:start w:val="1"/>
      <w:numFmt w:val="decimal"/>
      <w:suff w:val="nothing"/>
      <w:lvlText w:val="（%1）"/>
      <w:lvlJc w:val="left"/>
    </w:lvl>
  </w:abstractNum>
  <w:abstractNum w:abstractNumId="22">
    <w:nsid w:val="5ECA27CC"/>
    <w:multiLevelType w:val="singleLevel"/>
    <w:tmpl w:val="5ECA27CC"/>
    <w:lvl w:ilvl="0">
      <w:start w:val="1"/>
      <w:numFmt w:val="decimal"/>
      <w:suff w:val="nothing"/>
      <w:lvlText w:val="（%1）"/>
      <w:lvlJc w:val="left"/>
    </w:lvl>
  </w:abstractNum>
  <w:abstractNum w:abstractNumId="23">
    <w:nsid w:val="600870C9"/>
    <w:multiLevelType w:val="multilevel"/>
    <w:tmpl w:val="600870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05D2245"/>
    <w:multiLevelType w:val="singleLevel"/>
    <w:tmpl w:val="605D2245"/>
    <w:lvl w:ilvl="0">
      <w:start w:val="1"/>
      <w:numFmt w:val="decimal"/>
      <w:suff w:val="nothing"/>
      <w:lvlText w:val="（%1）"/>
      <w:lvlJc w:val="left"/>
    </w:lvl>
  </w:abstractNum>
  <w:abstractNum w:abstractNumId="25">
    <w:nsid w:val="60AB4517"/>
    <w:multiLevelType w:val="singleLevel"/>
    <w:tmpl w:val="60AB4517"/>
    <w:lvl w:ilvl="0">
      <w:start w:val="1"/>
      <w:numFmt w:val="decimal"/>
      <w:suff w:val="nothing"/>
      <w:lvlText w:val="（%1）"/>
      <w:lvlJc w:val="left"/>
    </w:lvl>
  </w:abstractNum>
  <w:abstractNum w:abstractNumId="26">
    <w:nsid w:val="62AA5769"/>
    <w:multiLevelType w:val="singleLevel"/>
    <w:tmpl w:val="62AA5769"/>
    <w:lvl w:ilvl="0">
      <w:start w:val="1"/>
      <w:numFmt w:val="decimal"/>
      <w:suff w:val="nothing"/>
      <w:lvlText w:val="（%1）"/>
      <w:lvlJc w:val="left"/>
    </w:lvl>
  </w:abstractNum>
  <w:abstractNum w:abstractNumId="27">
    <w:nsid w:val="64CE85E0"/>
    <w:multiLevelType w:val="singleLevel"/>
    <w:tmpl w:val="64CE85E0"/>
    <w:lvl w:ilvl="0">
      <w:start w:val="1"/>
      <w:numFmt w:val="decimal"/>
      <w:suff w:val="nothing"/>
      <w:lvlText w:val="（%1）"/>
      <w:lvlJc w:val="left"/>
    </w:lvl>
  </w:abstractNum>
  <w:abstractNum w:abstractNumId="28">
    <w:nsid w:val="65F66203"/>
    <w:multiLevelType w:val="singleLevel"/>
    <w:tmpl w:val="65F66203"/>
    <w:lvl w:ilvl="0">
      <w:start w:val="1"/>
      <w:numFmt w:val="decimal"/>
      <w:suff w:val="nothing"/>
      <w:lvlText w:val="（%1）"/>
      <w:lvlJc w:val="left"/>
    </w:lvl>
  </w:abstractNum>
  <w:abstractNum w:abstractNumId="29">
    <w:nsid w:val="66B906C7"/>
    <w:multiLevelType w:val="singleLevel"/>
    <w:tmpl w:val="66B906C7"/>
    <w:lvl w:ilvl="0">
      <w:start w:val="1"/>
      <w:numFmt w:val="decimal"/>
      <w:suff w:val="nothing"/>
      <w:lvlText w:val="（%1）"/>
      <w:lvlJc w:val="left"/>
    </w:lvl>
  </w:abstractNum>
  <w:abstractNum w:abstractNumId="30">
    <w:nsid w:val="6E155A9E"/>
    <w:multiLevelType w:val="singleLevel"/>
    <w:tmpl w:val="6E155A9E"/>
    <w:lvl w:ilvl="0">
      <w:start w:val="1"/>
      <w:numFmt w:val="decimal"/>
      <w:suff w:val="nothing"/>
      <w:lvlText w:val="（%1）"/>
      <w:lvlJc w:val="left"/>
    </w:lvl>
  </w:abstractNum>
  <w:abstractNum w:abstractNumId="31">
    <w:nsid w:val="775540E5"/>
    <w:multiLevelType w:val="multilevel"/>
    <w:tmpl w:val="775540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F5D12BF"/>
    <w:multiLevelType w:val="singleLevel"/>
    <w:tmpl w:val="7F5D12BF"/>
    <w:lvl w:ilvl="0">
      <w:start w:val="1"/>
      <w:numFmt w:val="decimal"/>
      <w:suff w:val="nothing"/>
      <w:lvlText w:val="（%1）"/>
      <w:lvlJc w:val="left"/>
    </w:lvl>
  </w:abstractNum>
  <w:num w:numId="1">
    <w:abstractNumId w:val="12"/>
  </w:num>
  <w:num w:numId="2">
    <w:abstractNumId w:val="16"/>
  </w:num>
  <w:num w:numId="3">
    <w:abstractNumId w:val="4"/>
  </w:num>
  <w:num w:numId="4">
    <w:abstractNumId w:val="15"/>
  </w:num>
  <w:num w:numId="5">
    <w:abstractNumId w:val="1"/>
  </w:num>
  <w:num w:numId="6">
    <w:abstractNumId w:val="0"/>
  </w:num>
  <w:num w:numId="7">
    <w:abstractNumId w:val="32"/>
  </w:num>
  <w:num w:numId="8">
    <w:abstractNumId w:val="27"/>
  </w:num>
  <w:num w:numId="9">
    <w:abstractNumId w:val="17"/>
  </w:num>
  <w:num w:numId="10">
    <w:abstractNumId w:val="21"/>
  </w:num>
  <w:num w:numId="11">
    <w:abstractNumId w:val="10"/>
  </w:num>
  <w:num w:numId="12">
    <w:abstractNumId w:val="24"/>
  </w:num>
  <w:num w:numId="13">
    <w:abstractNumId w:val="28"/>
  </w:num>
  <w:num w:numId="14">
    <w:abstractNumId w:val="29"/>
  </w:num>
  <w:num w:numId="15">
    <w:abstractNumId w:val="3"/>
  </w:num>
  <w:num w:numId="16">
    <w:abstractNumId w:val="30"/>
  </w:num>
  <w:num w:numId="17">
    <w:abstractNumId w:val="9"/>
  </w:num>
  <w:num w:numId="18">
    <w:abstractNumId w:val="8"/>
  </w:num>
  <w:num w:numId="19">
    <w:abstractNumId w:val="4"/>
    <w:lvlOverride w:ilvl="0">
      <w:lvl w:ilvl="0" w:tentative="1">
        <w:start w:val="1"/>
        <w:numFmt w:val="decimal"/>
        <w:lvlText w:val="%1."/>
        <w:lvlJc w:val="left"/>
        <w:pPr>
          <w:ind w:left="425" w:hanging="425"/>
        </w:pPr>
        <w:rPr>
          <w:rFonts w:hint="default"/>
        </w:rPr>
      </w:lvl>
    </w:lvlOverride>
    <w:lvlOverride w:ilvl="1">
      <w:lvl w:ilvl="1">
        <w:start w:val="1"/>
        <w:numFmt w:val="decimal"/>
        <w:lvlText w:val="%1.%2"/>
        <w:lvlJc w:val="left"/>
        <w:pPr>
          <w:ind w:left="850" w:hanging="453"/>
        </w:pPr>
        <w:rPr>
          <w:rFonts w:hint="default"/>
        </w:rPr>
      </w:lvl>
    </w:lvlOverride>
    <w:lvlOverride w:ilvl="2">
      <w:lvl w:ilvl="2">
        <w:start w:val="1"/>
        <w:numFmt w:val="decimal"/>
        <w:lvlText w:val="%1.%2.%3"/>
        <w:lvlJc w:val="left"/>
        <w:pPr>
          <w:ind w:left="1508" w:hanging="708"/>
        </w:pPr>
        <w:rPr>
          <w:rFonts w:hint="default"/>
        </w:rPr>
      </w:lvl>
    </w:lvlOverride>
    <w:lvlOverride w:ilvl="3">
      <w:lvl w:ilvl="3" w:tentative="1">
        <w:start w:val="1"/>
        <w:numFmt w:val="decimal"/>
        <w:lvlText w:val="%1.%2.%3.%4"/>
        <w:lvlJc w:val="left"/>
        <w:pPr>
          <w:ind w:left="2053" w:hanging="853"/>
        </w:pPr>
        <w:rPr>
          <w:rFonts w:hint="default"/>
        </w:rPr>
      </w:lvl>
    </w:lvlOverride>
    <w:lvlOverride w:ilvl="4">
      <w:lvl w:ilvl="4" w:tentative="1">
        <w:start w:val="5"/>
        <w:numFmt w:val="decimal"/>
        <w:lvlRestart w:val="0"/>
        <w:lvlText w:val="%5.%2.%3.1.1"/>
        <w:lvlJc w:val="left"/>
        <w:pPr>
          <w:ind w:left="2495" w:hanging="895"/>
        </w:pPr>
        <w:rPr>
          <w:rFonts w:ascii="宋体" w:eastAsia="宋体" w:hAnsi="宋体" w:cs="宋体" w:hint="default"/>
        </w:rPr>
      </w:lvl>
    </w:lvlOverride>
    <w:lvlOverride w:ilvl="5">
      <w:lvl w:ilvl="5" w:tentative="1">
        <w:start w:val="1"/>
        <w:numFmt w:val="decimal"/>
        <w:lvlText w:val="%1.%2.%3.%4.%5.%6."/>
        <w:lvlJc w:val="left"/>
        <w:pPr>
          <w:ind w:left="3136" w:hanging="1136"/>
        </w:pPr>
        <w:rPr>
          <w:rFonts w:hint="default"/>
        </w:rPr>
      </w:lvl>
    </w:lvlOverride>
    <w:lvlOverride w:ilvl="6">
      <w:lvl w:ilvl="6" w:tentative="1">
        <w:start w:val="1"/>
        <w:numFmt w:val="decimal"/>
        <w:lvlText w:val="%1.%2.%3.%4.%5.%6.%7."/>
        <w:lvlJc w:val="left"/>
        <w:pPr>
          <w:ind w:left="3673" w:hanging="1273"/>
        </w:pPr>
        <w:rPr>
          <w:rFonts w:hint="default"/>
        </w:rPr>
      </w:lvl>
    </w:lvlOverride>
    <w:lvlOverride w:ilvl="7">
      <w:lvl w:ilvl="7" w:tentative="1">
        <w:start w:val="1"/>
        <w:numFmt w:val="decimal"/>
        <w:lvlText w:val="%1.%2.%3.%4.%5.%6.%7.%8."/>
        <w:lvlJc w:val="left"/>
        <w:pPr>
          <w:ind w:left="4218" w:hanging="1418"/>
        </w:pPr>
        <w:rPr>
          <w:rFonts w:hint="default"/>
        </w:rPr>
      </w:lvl>
    </w:lvlOverride>
    <w:lvlOverride w:ilvl="8">
      <w:lvl w:ilvl="8" w:tentative="1">
        <w:start w:val="1"/>
        <w:numFmt w:val="decimal"/>
        <w:lvlText w:val="%1.%2.%3.%4.%5.%6.%7.%8.%9."/>
        <w:lvlJc w:val="left"/>
        <w:pPr>
          <w:ind w:left="4648" w:hanging="1448"/>
        </w:pPr>
        <w:rPr>
          <w:rFonts w:hint="default"/>
        </w:rPr>
      </w:lvl>
    </w:lvlOverride>
  </w:num>
  <w:num w:numId="20">
    <w:abstractNumId w:val="13"/>
  </w:num>
  <w:num w:numId="21">
    <w:abstractNumId w:val="31"/>
  </w:num>
  <w:num w:numId="22">
    <w:abstractNumId w:val="25"/>
  </w:num>
  <w:num w:numId="23">
    <w:abstractNumId w:val="18"/>
  </w:num>
  <w:num w:numId="24">
    <w:abstractNumId w:val="26"/>
  </w:num>
  <w:num w:numId="25">
    <w:abstractNumId w:val="5"/>
  </w:num>
  <w:num w:numId="26">
    <w:abstractNumId w:val="19"/>
  </w:num>
  <w:num w:numId="27">
    <w:abstractNumId w:val="6"/>
  </w:num>
  <w:num w:numId="28">
    <w:abstractNumId w:val="2"/>
  </w:num>
  <w:num w:numId="29">
    <w:abstractNumId w:val="14"/>
  </w:num>
  <w:num w:numId="30">
    <w:abstractNumId w:val="22"/>
  </w:num>
  <w:num w:numId="31">
    <w:abstractNumId w:val="11"/>
  </w:num>
  <w:num w:numId="32">
    <w:abstractNumId w:val="20"/>
  </w:num>
  <w:num w:numId="33">
    <w:abstractNumId w:val="2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2DB"/>
    <w:rsid w:val="00000368"/>
    <w:rsid w:val="000006B3"/>
    <w:rsid w:val="000018D4"/>
    <w:rsid w:val="00001B39"/>
    <w:rsid w:val="0000284E"/>
    <w:rsid w:val="00003699"/>
    <w:rsid w:val="0000388B"/>
    <w:rsid w:val="00004760"/>
    <w:rsid w:val="0000551A"/>
    <w:rsid w:val="00005785"/>
    <w:rsid w:val="00005904"/>
    <w:rsid w:val="00005A38"/>
    <w:rsid w:val="00006DD2"/>
    <w:rsid w:val="00007C33"/>
    <w:rsid w:val="00012131"/>
    <w:rsid w:val="00012186"/>
    <w:rsid w:val="0001436F"/>
    <w:rsid w:val="0001455D"/>
    <w:rsid w:val="00014E5D"/>
    <w:rsid w:val="0001788D"/>
    <w:rsid w:val="00017A1E"/>
    <w:rsid w:val="00017A1F"/>
    <w:rsid w:val="00020422"/>
    <w:rsid w:val="00020B04"/>
    <w:rsid w:val="00020BF9"/>
    <w:rsid w:val="00021AC5"/>
    <w:rsid w:val="00021B08"/>
    <w:rsid w:val="00021C22"/>
    <w:rsid w:val="00021C2B"/>
    <w:rsid w:val="00022506"/>
    <w:rsid w:val="000276A7"/>
    <w:rsid w:val="00027F21"/>
    <w:rsid w:val="000307A2"/>
    <w:rsid w:val="00030F06"/>
    <w:rsid w:val="00030FF6"/>
    <w:rsid w:val="00032049"/>
    <w:rsid w:val="000328A5"/>
    <w:rsid w:val="00033221"/>
    <w:rsid w:val="00033856"/>
    <w:rsid w:val="00033E94"/>
    <w:rsid w:val="00034069"/>
    <w:rsid w:val="00036B12"/>
    <w:rsid w:val="00036F17"/>
    <w:rsid w:val="00037346"/>
    <w:rsid w:val="00041240"/>
    <w:rsid w:val="0004133C"/>
    <w:rsid w:val="000431B6"/>
    <w:rsid w:val="00044950"/>
    <w:rsid w:val="00044AC4"/>
    <w:rsid w:val="000464C0"/>
    <w:rsid w:val="00046B0B"/>
    <w:rsid w:val="000507BA"/>
    <w:rsid w:val="00050811"/>
    <w:rsid w:val="00051E18"/>
    <w:rsid w:val="00051E9E"/>
    <w:rsid w:val="00052181"/>
    <w:rsid w:val="00053B6E"/>
    <w:rsid w:val="00055352"/>
    <w:rsid w:val="00055DA4"/>
    <w:rsid w:val="00061ADA"/>
    <w:rsid w:val="00062C77"/>
    <w:rsid w:val="00063D33"/>
    <w:rsid w:val="00064677"/>
    <w:rsid w:val="0006542D"/>
    <w:rsid w:val="00066004"/>
    <w:rsid w:val="000662FE"/>
    <w:rsid w:val="00070796"/>
    <w:rsid w:val="0007088F"/>
    <w:rsid w:val="000713F6"/>
    <w:rsid w:val="00071631"/>
    <w:rsid w:val="00071B79"/>
    <w:rsid w:val="00072A58"/>
    <w:rsid w:val="00072FE9"/>
    <w:rsid w:val="000731A7"/>
    <w:rsid w:val="0007475D"/>
    <w:rsid w:val="000756F0"/>
    <w:rsid w:val="00075C42"/>
    <w:rsid w:val="000765F4"/>
    <w:rsid w:val="00077256"/>
    <w:rsid w:val="00077CA3"/>
    <w:rsid w:val="00080AB3"/>
    <w:rsid w:val="00080C03"/>
    <w:rsid w:val="00081CAC"/>
    <w:rsid w:val="000822E2"/>
    <w:rsid w:val="00082489"/>
    <w:rsid w:val="00082945"/>
    <w:rsid w:val="00082E20"/>
    <w:rsid w:val="0008339C"/>
    <w:rsid w:val="000846B5"/>
    <w:rsid w:val="00085014"/>
    <w:rsid w:val="000857DE"/>
    <w:rsid w:val="00085835"/>
    <w:rsid w:val="00086182"/>
    <w:rsid w:val="00087439"/>
    <w:rsid w:val="0008744D"/>
    <w:rsid w:val="00090068"/>
    <w:rsid w:val="00090F4D"/>
    <w:rsid w:val="00091636"/>
    <w:rsid w:val="000923F5"/>
    <w:rsid w:val="00092EE9"/>
    <w:rsid w:val="000936E7"/>
    <w:rsid w:val="000937D1"/>
    <w:rsid w:val="00093B3C"/>
    <w:rsid w:val="0009428C"/>
    <w:rsid w:val="000956B6"/>
    <w:rsid w:val="00095A7B"/>
    <w:rsid w:val="000962FD"/>
    <w:rsid w:val="00096796"/>
    <w:rsid w:val="00097A01"/>
    <w:rsid w:val="000A0F16"/>
    <w:rsid w:val="000A1AED"/>
    <w:rsid w:val="000A2797"/>
    <w:rsid w:val="000A33DC"/>
    <w:rsid w:val="000A3772"/>
    <w:rsid w:val="000A4550"/>
    <w:rsid w:val="000A4DCD"/>
    <w:rsid w:val="000A55FF"/>
    <w:rsid w:val="000A5CDE"/>
    <w:rsid w:val="000A5D48"/>
    <w:rsid w:val="000A6B1C"/>
    <w:rsid w:val="000A7CFF"/>
    <w:rsid w:val="000A7DD7"/>
    <w:rsid w:val="000B0475"/>
    <w:rsid w:val="000B0855"/>
    <w:rsid w:val="000B0934"/>
    <w:rsid w:val="000B0DD4"/>
    <w:rsid w:val="000B136D"/>
    <w:rsid w:val="000B37FA"/>
    <w:rsid w:val="000B4E91"/>
    <w:rsid w:val="000B6166"/>
    <w:rsid w:val="000B7E54"/>
    <w:rsid w:val="000C045F"/>
    <w:rsid w:val="000C0E2E"/>
    <w:rsid w:val="000C0E79"/>
    <w:rsid w:val="000C117B"/>
    <w:rsid w:val="000C13A7"/>
    <w:rsid w:val="000C1737"/>
    <w:rsid w:val="000C176E"/>
    <w:rsid w:val="000C4DB2"/>
    <w:rsid w:val="000C60A4"/>
    <w:rsid w:val="000C7003"/>
    <w:rsid w:val="000C79E5"/>
    <w:rsid w:val="000D0F9F"/>
    <w:rsid w:val="000D147E"/>
    <w:rsid w:val="000D1CF6"/>
    <w:rsid w:val="000D2244"/>
    <w:rsid w:val="000D2988"/>
    <w:rsid w:val="000D2F15"/>
    <w:rsid w:val="000D2F9E"/>
    <w:rsid w:val="000D30B3"/>
    <w:rsid w:val="000D3C76"/>
    <w:rsid w:val="000D49F3"/>
    <w:rsid w:val="000D52E1"/>
    <w:rsid w:val="000D6284"/>
    <w:rsid w:val="000E00A7"/>
    <w:rsid w:val="000E18D1"/>
    <w:rsid w:val="000E2391"/>
    <w:rsid w:val="000E24FE"/>
    <w:rsid w:val="000E342C"/>
    <w:rsid w:val="000E5608"/>
    <w:rsid w:val="000E5A5F"/>
    <w:rsid w:val="000E629B"/>
    <w:rsid w:val="000E792F"/>
    <w:rsid w:val="000F002B"/>
    <w:rsid w:val="000F03CC"/>
    <w:rsid w:val="000F15E6"/>
    <w:rsid w:val="000F2A17"/>
    <w:rsid w:val="000F2C31"/>
    <w:rsid w:val="000F347B"/>
    <w:rsid w:val="000F3CFD"/>
    <w:rsid w:val="000F483A"/>
    <w:rsid w:val="000F56DA"/>
    <w:rsid w:val="000F61C9"/>
    <w:rsid w:val="000F636A"/>
    <w:rsid w:val="000F7F24"/>
    <w:rsid w:val="0010116F"/>
    <w:rsid w:val="00101AD4"/>
    <w:rsid w:val="001020EF"/>
    <w:rsid w:val="00102423"/>
    <w:rsid w:val="00102745"/>
    <w:rsid w:val="00103DD4"/>
    <w:rsid w:val="00105199"/>
    <w:rsid w:val="00105269"/>
    <w:rsid w:val="00105933"/>
    <w:rsid w:val="001069CF"/>
    <w:rsid w:val="00106A81"/>
    <w:rsid w:val="00106E4D"/>
    <w:rsid w:val="0010712A"/>
    <w:rsid w:val="001076D9"/>
    <w:rsid w:val="001117A6"/>
    <w:rsid w:val="00111C29"/>
    <w:rsid w:val="00112090"/>
    <w:rsid w:val="00112E75"/>
    <w:rsid w:val="001138DC"/>
    <w:rsid w:val="00113CC6"/>
    <w:rsid w:val="0011483E"/>
    <w:rsid w:val="00115A7D"/>
    <w:rsid w:val="00115D48"/>
    <w:rsid w:val="00116166"/>
    <w:rsid w:val="001163C4"/>
    <w:rsid w:val="00117386"/>
    <w:rsid w:val="00117821"/>
    <w:rsid w:val="00117957"/>
    <w:rsid w:val="00117F4F"/>
    <w:rsid w:val="001209F7"/>
    <w:rsid w:val="00122BDD"/>
    <w:rsid w:val="001237BC"/>
    <w:rsid w:val="00123898"/>
    <w:rsid w:val="00124639"/>
    <w:rsid w:val="00125CB4"/>
    <w:rsid w:val="00125D06"/>
    <w:rsid w:val="00125F23"/>
    <w:rsid w:val="001260FC"/>
    <w:rsid w:val="00126747"/>
    <w:rsid w:val="00126E2C"/>
    <w:rsid w:val="00127CC1"/>
    <w:rsid w:val="00127D92"/>
    <w:rsid w:val="00130D93"/>
    <w:rsid w:val="00131C30"/>
    <w:rsid w:val="001323F3"/>
    <w:rsid w:val="00132A60"/>
    <w:rsid w:val="00133061"/>
    <w:rsid w:val="00133167"/>
    <w:rsid w:val="00133436"/>
    <w:rsid w:val="00133C4C"/>
    <w:rsid w:val="00133D9C"/>
    <w:rsid w:val="00134438"/>
    <w:rsid w:val="001344F0"/>
    <w:rsid w:val="001345F5"/>
    <w:rsid w:val="001346C2"/>
    <w:rsid w:val="0013481C"/>
    <w:rsid w:val="00136AD7"/>
    <w:rsid w:val="00137B36"/>
    <w:rsid w:val="00137D8E"/>
    <w:rsid w:val="00140347"/>
    <w:rsid w:val="001412A6"/>
    <w:rsid w:val="001414A0"/>
    <w:rsid w:val="00141B26"/>
    <w:rsid w:val="001423B7"/>
    <w:rsid w:val="0014367E"/>
    <w:rsid w:val="00143EE7"/>
    <w:rsid w:val="00144541"/>
    <w:rsid w:val="00144966"/>
    <w:rsid w:val="001449D1"/>
    <w:rsid w:val="001449F7"/>
    <w:rsid w:val="0014510B"/>
    <w:rsid w:val="00145317"/>
    <w:rsid w:val="0014531F"/>
    <w:rsid w:val="00145EA6"/>
    <w:rsid w:val="001469FF"/>
    <w:rsid w:val="00147039"/>
    <w:rsid w:val="00147987"/>
    <w:rsid w:val="001479A7"/>
    <w:rsid w:val="00147B11"/>
    <w:rsid w:val="00151ED1"/>
    <w:rsid w:val="00152586"/>
    <w:rsid w:val="00152B13"/>
    <w:rsid w:val="00153554"/>
    <w:rsid w:val="0015499B"/>
    <w:rsid w:val="00154BA4"/>
    <w:rsid w:val="001554B7"/>
    <w:rsid w:val="00156A18"/>
    <w:rsid w:val="00157447"/>
    <w:rsid w:val="00160B35"/>
    <w:rsid w:val="00161239"/>
    <w:rsid w:val="0016192A"/>
    <w:rsid w:val="001622BF"/>
    <w:rsid w:val="00163AE3"/>
    <w:rsid w:val="001643FE"/>
    <w:rsid w:val="00164A06"/>
    <w:rsid w:val="001659E2"/>
    <w:rsid w:val="00165EBF"/>
    <w:rsid w:val="0016604B"/>
    <w:rsid w:val="0016750A"/>
    <w:rsid w:val="00167CB4"/>
    <w:rsid w:val="001707C8"/>
    <w:rsid w:val="00173B2E"/>
    <w:rsid w:val="00175308"/>
    <w:rsid w:val="00175714"/>
    <w:rsid w:val="001757D3"/>
    <w:rsid w:val="00175F00"/>
    <w:rsid w:val="0017624A"/>
    <w:rsid w:val="001762F7"/>
    <w:rsid w:val="001768FB"/>
    <w:rsid w:val="00177672"/>
    <w:rsid w:val="001776D2"/>
    <w:rsid w:val="00180F87"/>
    <w:rsid w:val="00182A49"/>
    <w:rsid w:val="00182DE1"/>
    <w:rsid w:val="00184151"/>
    <w:rsid w:val="00186B4F"/>
    <w:rsid w:val="00186C31"/>
    <w:rsid w:val="00187517"/>
    <w:rsid w:val="00187F74"/>
    <w:rsid w:val="001911AE"/>
    <w:rsid w:val="00193DC5"/>
    <w:rsid w:val="00194337"/>
    <w:rsid w:val="00194D93"/>
    <w:rsid w:val="00195929"/>
    <w:rsid w:val="0019636D"/>
    <w:rsid w:val="001A0860"/>
    <w:rsid w:val="001A0ACA"/>
    <w:rsid w:val="001A1722"/>
    <w:rsid w:val="001A37FE"/>
    <w:rsid w:val="001A3C25"/>
    <w:rsid w:val="001A521D"/>
    <w:rsid w:val="001A62E1"/>
    <w:rsid w:val="001A6731"/>
    <w:rsid w:val="001A77A5"/>
    <w:rsid w:val="001A78C1"/>
    <w:rsid w:val="001A7EE5"/>
    <w:rsid w:val="001A7F73"/>
    <w:rsid w:val="001B01FB"/>
    <w:rsid w:val="001B0A5D"/>
    <w:rsid w:val="001B13FA"/>
    <w:rsid w:val="001B23DB"/>
    <w:rsid w:val="001B2622"/>
    <w:rsid w:val="001B26F4"/>
    <w:rsid w:val="001B2982"/>
    <w:rsid w:val="001B2E22"/>
    <w:rsid w:val="001B2EB1"/>
    <w:rsid w:val="001B34F2"/>
    <w:rsid w:val="001B3B74"/>
    <w:rsid w:val="001B5823"/>
    <w:rsid w:val="001B70B2"/>
    <w:rsid w:val="001C03FA"/>
    <w:rsid w:val="001C096E"/>
    <w:rsid w:val="001C2132"/>
    <w:rsid w:val="001C2FE7"/>
    <w:rsid w:val="001C3864"/>
    <w:rsid w:val="001C3F1E"/>
    <w:rsid w:val="001C4D52"/>
    <w:rsid w:val="001C57D5"/>
    <w:rsid w:val="001C58FF"/>
    <w:rsid w:val="001C7BB6"/>
    <w:rsid w:val="001C7D70"/>
    <w:rsid w:val="001D0BD7"/>
    <w:rsid w:val="001D0E36"/>
    <w:rsid w:val="001D1524"/>
    <w:rsid w:val="001D1DD9"/>
    <w:rsid w:val="001D23F9"/>
    <w:rsid w:val="001D2458"/>
    <w:rsid w:val="001D3EC6"/>
    <w:rsid w:val="001D4605"/>
    <w:rsid w:val="001D4CDC"/>
    <w:rsid w:val="001D530D"/>
    <w:rsid w:val="001D5480"/>
    <w:rsid w:val="001D55B0"/>
    <w:rsid w:val="001D6A60"/>
    <w:rsid w:val="001D6F36"/>
    <w:rsid w:val="001D7E0B"/>
    <w:rsid w:val="001E0238"/>
    <w:rsid w:val="001E0E03"/>
    <w:rsid w:val="001E0FD6"/>
    <w:rsid w:val="001E1578"/>
    <w:rsid w:val="001E176B"/>
    <w:rsid w:val="001E1CB1"/>
    <w:rsid w:val="001E2C46"/>
    <w:rsid w:val="001E3165"/>
    <w:rsid w:val="001E317F"/>
    <w:rsid w:val="001E3FC4"/>
    <w:rsid w:val="001E45FF"/>
    <w:rsid w:val="001E48E4"/>
    <w:rsid w:val="001E4DF5"/>
    <w:rsid w:val="001E5EC2"/>
    <w:rsid w:val="001E6D3C"/>
    <w:rsid w:val="001E7233"/>
    <w:rsid w:val="001F04D5"/>
    <w:rsid w:val="001F0A76"/>
    <w:rsid w:val="001F0F60"/>
    <w:rsid w:val="001F2338"/>
    <w:rsid w:val="001F23B3"/>
    <w:rsid w:val="001F3185"/>
    <w:rsid w:val="001F4122"/>
    <w:rsid w:val="001F4462"/>
    <w:rsid w:val="001F4E83"/>
    <w:rsid w:val="001F59C2"/>
    <w:rsid w:val="001F5B17"/>
    <w:rsid w:val="001F64E4"/>
    <w:rsid w:val="001F6A5C"/>
    <w:rsid w:val="001F6E9C"/>
    <w:rsid w:val="001F702D"/>
    <w:rsid w:val="001F7DDE"/>
    <w:rsid w:val="002000A9"/>
    <w:rsid w:val="00200861"/>
    <w:rsid w:val="00202355"/>
    <w:rsid w:val="002025DD"/>
    <w:rsid w:val="00202683"/>
    <w:rsid w:val="00203A6A"/>
    <w:rsid w:val="002041AA"/>
    <w:rsid w:val="0020457F"/>
    <w:rsid w:val="00204FE7"/>
    <w:rsid w:val="00204FF3"/>
    <w:rsid w:val="00205CD9"/>
    <w:rsid w:val="00206116"/>
    <w:rsid w:val="00206783"/>
    <w:rsid w:val="00206E0B"/>
    <w:rsid w:val="00207080"/>
    <w:rsid w:val="00207C72"/>
    <w:rsid w:val="00210FC5"/>
    <w:rsid w:val="002112EB"/>
    <w:rsid w:val="00212793"/>
    <w:rsid w:val="00212FD3"/>
    <w:rsid w:val="002136B1"/>
    <w:rsid w:val="0021395E"/>
    <w:rsid w:val="00215615"/>
    <w:rsid w:val="0021562E"/>
    <w:rsid w:val="002156ED"/>
    <w:rsid w:val="002163AC"/>
    <w:rsid w:val="002207A8"/>
    <w:rsid w:val="0022134E"/>
    <w:rsid w:val="00221CB3"/>
    <w:rsid w:val="00221CED"/>
    <w:rsid w:val="00221F83"/>
    <w:rsid w:val="00222B8A"/>
    <w:rsid w:val="00223EA5"/>
    <w:rsid w:val="00223F1B"/>
    <w:rsid w:val="00224164"/>
    <w:rsid w:val="002258A4"/>
    <w:rsid w:val="00225C01"/>
    <w:rsid w:val="00225DF9"/>
    <w:rsid w:val="002266C9"/>
    <w:rsid w:val="00226867"/>
    <w:rsid w:val="00226927"/>
    <w:rsid w:val="00227DF4"/>
    <w:rsid w:val="00230715"/>
    <w:rsid w:val="00231273"/>
    <w:rsid w:val="002312B7"/>
    <w:rsid w:val="002315E2"/>
    <w:rsid w:val="00231CF6"/>
    <w:rsid w:val="00232286"/>
    <w:rsid w:val="0023237C"/>
    <w:rsid w:val="00234D09"/>
    <w:rsid w:val="002367C0"/>
    <w:rsid w:val="00240044"/>
    <w:rsid w:val="0024080C"/>
    <w:rsid w:val="0024129D"/>
    <w:rsid w:val="00241827"/>
    <w:rsid w:val="00241E02"/>
    <w:rsid w:val="002422DB"/>
    <w:rsid w:val="00242A0D"/>
    <w:rsid w:val="00242A29"/>
    <w:rsid w:val="00242D38"/>
    <w:rsid w:val="0024412C"/>
    <w:rsid w:val="002457A8"/>
    <w:rsid w:val="0024669C"/>
    <w:rsid w:val="002468AF"/>
    <w:rsid w:val="00250023"/>
    <w:rsid w:val="0025031F"/>
    <w:rsid w:val="002509FE"/>
    <w:rsid w:val="00251713"/>
    <w:rsid w:val="00251857"/>
    <w:rsid w:val="002526CC"/>
    <w:rsid w:val="00252CB5"/>
    <w:rsid w:val="00253046"/>
    <w:rsid w:val="0025380B"/>
    <w:rsid w:val="00253F69"/>
    <w:rsid w:val="00254A3B"/>
    <w:rsid w:val="002556F5"/>
    <w:rsid w:val="002563D5"/>
    <w:rsid w:val="0025644E"/>
    <w:rsid w:val="00256837"/>
    <w:rsid w:val="00256C58"/>
    <w:rsid w:val="00256D9A"/>
    <w:rsid w:val="002608CB"/>
    <w:rsid w:val="00260E05"/>
    <w:rsid w:val="0026160E"/>
    <w:rsid w:val="00261E75"/>
    <w:rsid w:val="00262C2C"/>
    <w:rsid w:val="00263A62"/>
    <w:rsid w:val="00265C83"/>
    <w:rsid w:val="00266EEB"/>
    <w:rsid w:val="00267D65"/>
    <w:rsid w:val="00270FD3"/>
    <w:rsid w:val="002713CA"/>
    <w:rsid w:val="00271599"/>
    <w:rsid w:val="00271D6B"/>
    <w:rsid w:val="00272011"/>
    <w:rsid w:val="0027206B"/>
    <w:rsid w:val="002722F7"/>
    <w:rsid w:val="002726A7"/>
    <w:rsid w:val="002727D3"/>
    <w:rsid w:val="00272CB5"/>
    <w:rsid w:val="00272CCF"/>
    <w:rsid w:val="00273C84"/>
    <w:rsid w:val="002746A0"/>
    <w:rsid w:val="00274F4E"/>
    <w:rsid w:val="002768FF"/>
    <w:rsid w:val="00280651"/>
    <w:rsid w:val="00280B3B"/>
    <w:rsid w:val="00281029"/>
    <w:rsid w:val="002819F1"/>
    <w:rsid w:val="002827AD"/>
    <w:rsid w:val="00283639"/>
    <w:rsid w:val="0028366A"/>
    <w:rsid w:val="00283D5E"/>
    <w:rsid w:val="00283FFF"/>
    <w:rsid w:val="00287536"/>
    <w:rsid w:val="00287832"/>
    <w:rsid w:val="0029003C"/>
    <w:rsid w:val="0029097B"/>
    <w:rsid w:val="00290A8D"/>
    <w:rsid w:val="00291613"/>
    <w:rsid w:val="00291718"/>
    <w:rsid w:val="00292431"/>
    <w:rsid w:val="002930C6"/>
    <w:rsid w:val="00293B0C"/>
    <w:rsid w:val="0029439F"/>
    <w:rsid w:val="00295FCC"/>
    <w:rsid w:val="00296229"/>
    <w:rsid w:val="00296264"/>
    <w:rsid w:val="002964B9"/>
    <w:rsid w:val="00297672"/>
    <w:rsid w:val="00297909"/>
    <w:rsid w:val="00297A1C"/>
    <w:rsid w:val="00297C41"/>
    <w:rsid w:val="002A164A"/>
    <w:rsid w:val="002A2001"/>
    <w:rsid w:val="002A247E"/>
    <w:rsid w:val="002A32C0"/>
    <w:rsid w:val="002A36DF"/>
    <w:rsid w:val="002A3DA5"/>
    <w:rsid w:val="002A3E1C"/>
    <w:rsid w:val="002A472A"/>
    <w:rsid w:val="002A4ED5"/>
    <w:rsid w:val="002B042C"/>
    <w:rsid w:val="002B09E5"/>
    <w:rsid w:val="002B1A82"/>
    <w:rsid w:val="002B3352"/>
    <w:rsid w:val="002B3722"/>
    <w:rsid w:val="002B3E05"/>
    <w:rsid w:val="002B42FC"/>
    <w:rsid w:val="002B57D2"/>
    <w:rsid w:val="002B5CAC"/>
    <w:rsid w:val="002B72E6"/>
    <w:rsid w:val="002B76CD"/>
    <w:rsid w:val="002B7FD9"/>
    <w:rsid w:val="002C1CAB"/>
    <w:rsid w:val="002C22F0"/>
    <w:rsid w:val="002C2434"/>
    <w:rsid w:val="002C2546"/>
    <w:rsid w:val="002C2F38"/>
    <w:rsid w:val="002C3735"/>
    <w:rsid w:val="002C3ED0"/>
    <w:rsid w:val="002C4531"/>
    <w:rsid w:val="002C5A26"/>
    <w:rsid w:val="002C66DE"/>
    <w:rsid w:val="002D0023"/>
    <w:rsid w:val="002D053B"/>
    <w:rsid w:val="002D18A4"/>
    <w:rsid w:val="002D1916"/>
    <w:rsid w:val="002D24EA"/>
    <w:rsid w:val="002D2966"/>
    <w:rsid w:val="002D2FB3"/>
    <w:rsid w:val="002D39CE"/>
    <w:rsid w:val="002D47DC"/>
    <w:rsid w:val="002D495B"/>
    <w:rsid w:val="002D4E5B"/>
    <w:rsid w:val="002D4FD5"/>
    <w:rsid w:val="002D5855"/>
    <w:rsid w:val="002D5EC2"/>
    <w:rsid w:val="002D6605"/>
    <w:rsid w:val="002D69D4"/>
    <w:rsid w:val="002D6ADA"/>
    <w:rsid w:val="002D70DC"/>
    <w:rsid w:val="002D71B3"/>
    <w:rsid w:val="002D7440"/>
    <w:rsid w:val="002D7654"/>
    <w:rsid w:val="002D7E0F"/>
    <w:rsid w:val="002E0E58"/>
    <w:rsid w:val="002E18C8"/>
    <w:rsid w:val="002E330E"/>
    <w:rsid w:val="002E3702"/>
    <w:rsid w:val="002E3D86"/>
    <w:rsid w:val="002E44E2"/>
    <w:rsid w:val="002E5475"/>
    <w:rsid w:val="002E5BDE"/>
    <w:rsid w:val="002E6CBC"/>
    <w:rsid w:val="002E7443"/>
    <w:rsid w:val="002F07D4"/>
    <w:rsid w:val="002F0A4F"/>
    <w:rsid w:val="002F0F5E"/>
    <w:rsid w:val="002F1182"/>
    <w:rsid w:val="002F1970"/>
    <w:rsid w:val="002F1FF5"/>
    <w:rsid w:val="002F26B0"/>
    <w:rsid w:val="002F2B52"/>
    <w:rsid w:val="002F2CED"/>
    <w:rsid w:val="002F308B"/>
    <w:rsid w:val="002F3572"/>
    <w:rsid w:val="002F3876"/>
    <w:rsid w:val="002F3B5C"/>
    <w:rsid w:val="002F3E95"/>
    <w:rsid w:val="002F4BC4"/>
    <w:rsid w:val="002F54C4"/>
    <w:rsid w:val="002F7E5D"/>
    <w:rsid w:val="003006C1"/>
    <w:rsid w:val="00302AEC"/>
    <w:rsid w:val="00302D32"/>
    <w:rsid w:val="00303801"/>
    <w:rsid w:val="00304335"/>
    <w:rsid w:val="0030616A"/>
    <w:rsid w:val="003061E8"/>
    <w:rsid w:val="0030645F"/>
    <w:rsid w:val="003068C4"/>
    <w:rsid w:val="00306B4C"/>
    <w:rsid w:val="00307326"/>
    <w:rsid w:val="00307806"/>
    <w:rsid w:val="00307E19"/>
    <w:rsid w:val="00312AA2"/>
    <w:rsid w:val="00312CE2"/>
    <w:rsid w:val="00313107"/>
    <w:rsid w:val="00313BBB"/>
    <w:rsid w:val="00314FD5"/>
    <w:rsid w:val="00315432"/>
    <w:rsid w:val="00315570"/>
    <w:rsid w:val="00315AEB"/>
    <w:rsid w:val="003164F3"/>
    <w:rsid w:val="003167A4"/>
    <w:rsid w:val="00316907"/>
    <w:rsid w:val="00317313"/>
    <w:rsid w:val="00317C8B"/>
    <w:rsid w:val="0032291A"/>
    <w:rsid w:val="0032344A"/>
    <w:rsid w:val="00323E62"/>
    <w:rsid w:val="00325AA1"/>
    <w:rsid w:val="00325D12"/>
    <w:rsid w:val="003263BB"/>
    <w:rsid w:val="0032761F"/>
    <w:rsid w:val="00330969"/>
    <w:rsid w:val="00330D20"/>
    <w:rsid w:val="003318F3"/>
    <w:rsid w:val="00331BAD"/>
    <w:rsid w:val="003322B5"/>
    <w:rsid w:val="003340E7"/>
    <w:rsid w:val="0033430E"/>
    <w:rsid w:val="003343CF"/>
    <w:rsid w:val="0033450C"/>
    <w:rsid w:val="00335BF4"/>
    <w:rsid w:val="00336116"/>
    <w:rsid w:val="00336360"/>
    <w:rsid w:val="00336558"/>
    <w:rsid w:val="003406C0"/>
    <w:rsid w:val="00340CF9"/>
    <w:rsid w:val="003425CE"/>
    <w:rsid w:val="003434D4"/>
    <w:rsid w:val="00345F3E"/>
    <w:rsid w:val="003463BD"/>
    <w:rsid w:val="00346909"/>
    <w:rsid w:val="00346CC1"/>
    <w:rsid w:val="00347939"/>
    <w:rsid w:val="003506DA"/>
    <w:rsid w:val="003523DE"/>
    <w:rsid w:val="00352457"/>
    <w:rsid w:val="00353290"/>
    <w:rsid w:val="0035361D"/>
    <w:rsid w:val="0035466F"/>
    <w:rsid w:val="00354FB0"/>
    <w:rsid w:val="00355493"/>
    <w:rsid w:val="003557F9"/>
    <w:rsid w:val="003558CB"/>
    <w:rsid w:val="00355D3D"/>
    <w:rsid w:val="00355EAD"/>
    <w:rsid w:val="00356256"/>
    <w:rsid w:val="003569FD"/>
    <w:rsid w:val="00356A6C"/>
    <w:rsid w:val="00357683"/>
    <w:rsid w:val="003609F2"/>
    <w:rsid w:val="00361656"/>
    <w:rsid w:val="00363064"/>
    <w:rsid w:val="00363763"/>
    <w:rsid w:val="0036395B"/>
    <w:rsid w:val="00364422"/>
    <w:rsid w:val="0036494B"/>
    <w:rsid w:val="003649A0"/>
    <w:rsid w:val="00365CE9"/>
    <w:rsid w:val="00367B71"/>
    <w:rsid w:val="003713EE"/>
    <w:rsid w:val="00371E4A"/>
    <w:rsid w:val="00372182"/>
    <w:rsid w:val="00372A7F"/>
    <w:rsid w:val="00372B49"/>
    <w:rsid w:val="00372ED3"/>
    <w:rsid w:val="00373B17"/>
    <w:rsid w:val="00374045"/>
    <w:rsid w:val="00374EBC"/>
    <w:rsid w:val="003754F2"/>
    <w:rsid w:val="00375B8B"/>
    <w:rsid w:val="00376785"/>
    <w:rsid w:val="00376A7F"/>
    <w:rsid w:val="0037751A"/>
    <w:rsid w:val="00377566"/>
    <w:rsid w:val="003804CE"/>
    <w:rsid w:val="00380C91"/>
    <w:rsid w:val="00380F08"/>
    <w:rsid w:val="0038151F"/>
    <w:rsid w:val="0038213B"/>
    <w:rsid w:val="003822DE"/>
    <w:rsid w:val="00382344"/>
    <w:rsid w:val="0038282B"/>
    <w:rsid w:val="00383113"/>
    <w:rsid w:val="00383F2C"/>
    <w:rsid w:val="0038419E"/>
    <w:rsid w:val="0038520E"/>
    <w:rsid w:val="003862F1"/>
    <w:rsid w:val="00386392"/>
    <w:rsid w:val="00386AD4"/>
    <w:rsid w:val="00386DF5"/>
    <w:rsid w:val="00386F41"/>
    <w:rsid w:val="00387287"/>
    <w:rsid w:val="0038737C"/>
    <w:rsid w:val="0039070D"/>
    <w:rsid w:val="00390978"/>
    <w:rsid w:val="00390DB5"/>
    <w:rsid w:val="003910E7"/>
    <w:rsid w:val="00392656"/>
    <w:rsid w:val="003929A8"/>
    <w:rsid w:val="00392EFE"/>
    <w:rsid w:val="0039324C"/>
    <w:rsid w:val="003933AB"/>
    <w:rsid w:val="00393AC2"/>
    <w:rsid w:val="00393E62"/>
    <w:rsid w:val="003962BA"/>
    <w:rsid w:val="00396A38"/>
    <w:rsid w:val="00396D21"/>
    <w:rsid w:val="00396F19"/>
    <w:rsid w:val="003972A1"/>
    <w:rsid w:val="00397822"/>
    <w:rsid w:val="003978D3"/>
    <w:rsid w:val="00397C30"/>
    <w:rsid w:val="00397F0F"/>
    <w:rsid w:val="003A0B8B"/>
    <w:rsid w:val="003A1DBB"/>
    <w:rsid w:val="003A2152"/>
    <w:rsid w:val="003A2320"/>
    <w:rsid w:val="003A3BF4"/>
    <w:rsid w:val="003A3F6D"/>
    <w:rsid w:val="003A6C39"/>
    <w:rsid w:val="003A6F51"/>
    <w:rsid w:val="003B1A3F"/>
    <w:rsid w:val="003B20FF"/>
    <w:rsid w:val="003B2B45"/>
    <w:rsid w:val="003B2C9A"/>
    <w:rsid w:val="003B3638"/>
    <w:rsid w:val="003B38FC"/>
    <w:rsid w:val="003B3B3B"/>
    <w:rsid w:val="003B46A3"/>
    <w:rsid w:val="003B5220"/>
    <w:rsid w:val="003B5B84"/>
    <w:rsid w:val="003B5C82"/>
    <w:rsid w:val="003B7404"/>
    <w:rsid w:val="003B780B"/>
    <w:rsid w:val="003B7EC6"/>
    <w:rsid w:val="003C03A2"/>
    <w:rsid w:val="003C0C72"/>
    <w:rsid w:val="003C139D"/>
    <w:rsid w:val="003C1B68"/>
    <w:rsid w:val="003C3B52"/>
    <w:rsid w:val="003C48FE"/>
    <w:rsid w:val="003C4BC0"/>
    <w:rsid w:val="003C5680"/>
    <w:rsid w:val="003C6AE0"/>
    <w:rsid w:val="003C6B56"/>
    <w:rsid w:val="003C7392"/>
    <w:rsid w:val="003D061E"/>
    <w:rsid w:val="003D13C0"/>
    <w:rsid w:val="003D1E4D"/>
    <w:rsid w:val="003D315B"/>
    <w:rsid w:val="003D3284"/>
    <w:rsid w:val="003D34FF"/>
    <w:rsid w:val="003D4243"/>
    <w:rsid w:val="003D6053"/>
    <w:rsid w:val="003D63E0"/>
    <w:rsid w:val="003D7404"/>
    <w:rsid w:val="003D7554"/>
    <w:rsid w:val="003D76DE"/>
    <w:rsid w:val="003E278C"/>
    <w:rsid w:val="003E4ECF"/>
    <w:rsid w:val="003E5092"/>
    <w:rsid w:val="003E55DC"/>
    <w:rsid w:val="003E5917"/>
    <w:rsid w:val="003E6C7A"/>
    <w:rsid w:val="003E6E94"/>
    <w:rsid w:val="003E7889"/>
    <w:rsid w:val="003E7DC8"/>
    <w:rsid w:val="003F1C53"/>
    <w:rsid w:val="003F1FBF"/>
    <w:rsid w:val="003F316E"/>
    <w:rsid w:val="003F3A26"/>
    <w:rsid w:val="003F4767"/>
    <w:rsid w:val="003F4A2B"/>
    <w:rsid w:val="003F4E8F"/>
    <w:rsid w:val="003F6056"/>
    <w:rsid w:val="003F6111"/>
    <w:rsid w:val="003F6A81"/>
    <w:rsid w:val="003F7810"/>
    <w:rsid w:val="003F7C9D"/>
    <w:rsid w:val="003F7D3A"/>
    <w:rsid w:val="00400037"/>
    <w:rsid w:val="00400BAB"/>
    <w:rsid w:val="00400E03"/>
    <w:rsid w:val="004011CB"/>
    <w:rsid w:val="00402850"/>
    <w:rsid w:val="0040406A"/>
    <w:rsid w:val="004053B8"/>
    <w:rsid w:val="004054F3"/>
    <w:rsid w:val="0040574D"/>
    <w:rsid w:val="00406242"/>
    <w:rsid w:val="0040722D"/>
    <w:rsid w:val="00410C39"/>
    <w:rsid w:val="00411736"/>
    <w:rsid w:val="00411936"/>
    <w:rsid w:val="00411E56"/>
    <w:rsid w:val="00412FA8"/>
    <w:rsid w:val="004139BC"/>
    <w:rsid w:val="00413F8D"/>
    <w:rsid w:val="00414380"/>
    <w:rsid w:val="004145E1"/>
    <w:rsid w:val="00414721"/>
    <w:rsid w:val="004149B7"/>
    <w:rsid w:val="00415D3B"/>
    <w:rsid w:val="00415E63"/>
    <w:rsid w:val="0041699B"/>
    <w:rsid w:val="00416D76"/>
    <w:rsid w:val="00417C8D"/>
    <w:rsid w:val="00417D6D"/>
    <w:rsid w:val="00420F5E"/>
    <w:rsid w:val="00422362"/>
    <w:rsid w:val="004239B7"/>
    <w:rsid w:val="004244DB"/>
    <w:rsid w:val="0042456D"/>
    <w:rsid w:val="00424623"/>
    <w:rsid w:val="004249C7"/>
    <w:rsid w:val="00424A45"/>
    <w:rsid w:val="00424C02"/>
    <w:rsid w:val="00424DA4"/>
    <w:rsid w:val="00424E31"/>
    <w:rsid w:val="004258BE"/>
    <w:rsid w:val="00425B6A"/>
    <w:rsid w:val="00425DFF"/>
    <w:rsid w:val="00425EDC"/>
    <w:rsid w:val="004260AD"/>
    <w:rsid w:val="00426BF7"/>
    <w:rsid w:val="004273D4"/>
    <w:rsid w:val="00427ECA"/>
    <w:rsid w:val="00430107"/>
    <w:rsid w:val="00430B64"/>
    <w:rsid w:val="00430E14"/>
    <w:rsid w:val="00431236"/>
    <w:rsid w:val="0043219C"/>
    <w:rsid w:val="00432319"/>
    <w:rsid w:val="00433090"/>
    <w:rsid w:val="004338A9"/>
    <w:rsid w:val="004338D5"/>
    <w:rsid w:val="004344A4"/>
    <w:rsid w:val="004347E5"/>
    <w:rsid w:val="00434A48"/>
    <w:rsid w:val="00436BDB"/>
    <w:rsid w:val="00437399"/>
    <w:rsid w:val="004376D2"/>
    <w:rsid w:val="00437E68"/>
    <w:rsid w:val="00440357"/>
    <w:rsid w:val="00440F55"/>
    <w:rsid w:val="00441A3D"/>
    <w:rsid w:val="00441C7D"/>
    <w:rsid w:val="004429D7"/>
    <w:rsid w:val="004435B9"/>
    <w:rsid w:val="00444B34"/>
    <w:rsid w:val="00445D8F"/>
    <w:rsid w:val="00446346"/>
    <w:rsid w:val="004463C5"/>
    <w:rsid w:val="004464AC"/>
    <w:rsid w:val="0044687E"/>
    <w:rsid w:val="00450965"/>
    <w:rsid w:val="004519A6"/>
    <w:rsid w:val="00454EF5"/>
    <w:rsid w:val="00455945"/>
    <w:rsid w:val="004562CA"/>
    <w:rsid w:val="004614FC"/>
    <w:rsid w:val="004622DF"/>
    <w:rsid w:val="004629E4"/>
    <w:rsid w:val="004631C7"/>
    <w:rsid w:val="00463226"/>
    <w:rsid w:val="00463723"/>
    <w:rsid w:val="004638B2"/>
    <w:rsid w:val="00463A5A"/>
    <w:rsid w:val="00463B85"/>
    <w:rsid w:val="00463E89"/>
    <w:rsid w:val="00463EAC"/>
    <w:rsid w:val="00464367"/>
    <w:rsid w:val="00464C69"/>
    <w:rsid w:val="00464D3D"/>
    <w:rsid w:val="00464F7E"/>
    <w:rsid w:val="0046509A"/>
    <w:rsid w:val="004654B8"/>
    <w:rsid w:val="004654E1"/>
    <w:rsid w:val="00466266"/>
    <w:rsid w:val="004675B7"/>
    <w:rsid w:val="004701CB"/>
    <w:rsid w:val="00470E4A"/>
    <w:rsid w:val="00471DB9"/>
    <w:rsid w:val="00472777"/>
    <w:rsid w:val="004736C6"/>
    <w:rsid w:val="00475853"/>
    <w:rsid w:val="0047617B"/>
    <w:rsid w:val="004766CA"/>
    <w:rsid w:val="00480722"/>
    <w:rsid w:val="00481722"/>
    <w:rsid w:val="00481743"/>
    <w:rsid w:val="00481A19"/>
    <w:rsid w:val="00482415"/>
    <w:rsid w:val="004833FC"/>
    <w:rsid w:val="004837CA"/>
    <w:rsid w:val="00483900"/>
    <w:rsid w:val="00483BFA"/>
    <w:rsid w:val="00483FFF"/>
    <w:rsid w:val="004841B8"/>
    <w:rsid w:val="00484507"/>
    <w:rsid w:val="00484E09"/>
    <w:rsid w:val="00485BF6"/>
    <w:rsid w:val="00490065"/>
    <w:rsid w:val="00490FBF"/>
    <w:rsid w:val="00491948"/>
    <w:rsid w:val="004935E9"/>
    <w:rsid w:val="00493BC2"/>
    <w:rsid w:val="004948F3"/>
    <w:rsid w:val="00494A04"/>
    <w:rsid w:val="0049614E"/>
    <w:rsid w:val="00496CA5"/>
    <w:rsid w:val="00497669"/>
    <w:rsid w:val="00497E86"/>
    <w:rsid w:val="004A083C"/>
    <w:rsid w:val="004A0CCD"/>
    <w:rsid w:val="004A2267"/>
    <w:rsid w:val="004A2609"/>
    <w:rsid w:val="004A3F5A"/>
    <w:rsid w:val="004A45FC"/>
    <w:rsid w:val="004A506C"/>
    <w:rsid w:val="004A632F"/>
    <w:rsid w:val="004A642F"/>
    <w:rsid w:val="004A7858"/>
    <w:rsid w:val="004B0625"/>
    <w:rsid w:val="004B1089"/>
    <w:rsid w:val="004B2102"/>
    <w:rsid w:val="004B2759"/>
    <w:rsid w:val="004B3E9F"/>
    <w:rsid w:val="004B445D"/>
    <w:rsid w:val="004B5634"/>
    <w:rsid w:val="004B6335"/>
    <w:rsid w:val="004B73F3"/>
    <w:rsid w:val="004B7B68"/>
    <w:rsid w:val="004B7C8E"/>
    <w:rsid w:val="004C08D2"/>
    <w:rsid w:val="004C1D71"/>
    <w:rsid w:val="004C2DC0"/>
    <w:rsid w:val="004C387B"/>
    <w:rsid w:val="004C4021"/>
    <w:rsid w:val="004C57BE"/>
    <w:rsid w:val="004C5D21"/>
    <w:rsid w:val="004C6168"/>
    <w:rsid w:val="004C76CD"/>
    <w:rsid w:val="004C782C"/>
    <w:rsid w:val="004C7CFA"/>
    <w:rsid w:val="004C7EB3"/>
    <w:rsid w:val="004D1A4B"/>
    <w:rsid w:val="004D273B"/>
    <w:rsid w:val="004D2A10"/>
    <w:rsid w:val="004D39BA"/>
    <w:rsid w:val="004D3F07"/>
    <w:rsid w:val="004D3F6B"/>
    <w:rsid w:val="004D5286"/>
    <w:rsid w:val="004D5A8D"/>
    <w:rsid w:val="004D7070"/>
    <w:rsid w:val="004D7516"/>
    <w:rsid w:val="004D7538"/>
    <w:rsid w:val="004E0D4A"/>
    <w:rsid w:val="004E27EE"/>
    <w:rsid w:val="004E2CBF"/>
    <w:rsid w:val="004E3341"/>
    <w:rsid w:val="004E405C"/>
    <w:rsid w:val="004E5528"/>
    <w:rsid w:val="004E63FE"/>
    <w:rsid w:val="004E64E2"/>
    <w:rsid w:val="004E66E0"/>
    <w:rsid w:val="004E67FB"/>
    <w:rsid w:val="004E7912"/>
    <w:rsid w:val="004E7C09"/>
    <w:rsid w:val="004E7E05"/>
    <w:rsid w:val="004F3BC1"/>
    <w:rsid w:val="004F3C74"/>
    <w:rsid w:val="004F4886"/>
    <w:rsid w:val="004F4A63"/>
    <w:rsid w:val="004F52AC"/>
    <w:rsid w:val="004F5B31"/>
    <w:rsid w:val="004F60FA"/>
    <w:rsid w:val="005004D8"/>
    <w:rsid w:val="0050067D"/>
    <w:rsid w:val="00500F28"/>
    <w:rsid w:val="00502A95"/>
    <w:rsid w:val="00503294"/>
    <w:rsid w:val="00503A2D"/>
    <w:rsid w:val="00504130"/>
    <w:rsid w:val="005045F0"/>
    <w:rsid w:val="005053A1"/>
    <w:rsid w:val="00507100"/>
    <w:rsid w:val="00507AF0"/>
    <w:rsid w:val="00511806"/>
    <w:rsid w:val="00511C7B"/>
    <w:rsid w:val="0051286A"/>
    <w:rsid w:val="00513295"/>
    <w:rsid w:val="0051389D"/>
    <w:rsid w:val="00513B07"/>
    <w:rsid w:val="005149A1"/>
    <w:rsid w:val="00514D75"/>
    <w:rsid w:val="00515554"/>
    <w:rsid w:val="005169C8"/>
    <w:rsid w:val="00520568"/>
    <w:rsid w:val="005209EC"/>
    <w:rsid w:val="005210FC"/>
    <w:rsid w:val="0052113A"/>
    <w:rsid w:val="00526D7C"/>
    <w:rsid w:val="005276B9"/>
    <w:rsid w:val="005276CB"/>
    <w:rsid w:val="00527D0E"/>
    <w:rsid w:val="00527F6A"/>
    <w:rsid w:val="00530188"/>
    <w:rsid w:val="005324C3"/>
    <w:rsid w:val="00532C45"/>
    <w:rsid w:val="00533271"/>
    <w:rsid w:val="0053422E"/>
    <w:rsid w:val="00534A7D"/>
    <w:rsid w:val="00534C91"/>
    <w:rsid w:val="005369FB"/>
    <w:rsid w:val="00536DC2"/>
    <w:rsid w:val="00537735"/>
    <w:rsid w:val="00537771"/>
    <w:rsid w:val="005378B5"/>
    <w:rsid w:val="00537E72"/>
    <w:rsid w:val="00540BC9"/>
    <w:rsid w:val="00541034"/>
    <w:rsid w:val="0054193A"/>
    <w:rsid w:val="005419BE"/>
    <w:rsid w:val="00541AF3"/>
    <w:rsid w:val="00541D01"/>
    <w:rsid w:val="0054221D"/>
    <w:rsid w:val="00542903"/>
    <w:rsid w:val="00543658"/>
    <w:rsid w:val="00543B1F"/>
    <w:rsid w:val="00543D7C"/>
    <w:rsid w:val="00543F56"/>
    <w:rsid w:val="00543FB2"/>
    <w:rsid w:val="00543FE6"/>
    <w:rsid w:val="00545027"/>
    <w:rsid w:val="00545313"/>
    <w:rsid w:val="0054560F"/>
    <w:rsid w:val="00546046"/>
    <w:rsid w:val="005462A1"/>
    <w:rsid w:val="00546BA8"/>
    <w:rsid w:val="005471FF"/>
    <w:rsid w:val="00547681"/>
    <w:rsid w:val="00547D6F"/>
    <w:rsid w:val="0055013D"/>
    <w:rsid w:val="0055019A"/>
    <w:rsid w:val="00550862"/>
    <w:rsid w:val="00552339"/>
    <w:rsid w:val="00552FBC"/>
    <w:rsid w:val="0055555D"/>
    <w:rsid w:val="0055575D"/>
    <w:rsid w:val="00556177"/>
    <w:rsid w:val="00557622"/>
    <w:rsid w:val="00557743"/>
    <w:rsid w:val="00557BD9"/>
    <w:rsid w:val="0056035F"/>
    <w:rsid w:val="0056037F"/>
    <w:rsid w:val="005614E1"/>
    <w:rsid w:val="005633B3"/>
    <w:rsid w:val="005633DE"/>
    <w:rsid w:val="005637E8"/>
    <w:rsid w:val="00563912"/>
    <w:rsid w:val="00563D12"/>
    <w:rsid w:val="00564040"/>
    <w:rsid w:val="00564750"/>
    <w:rsid w:val="005647DF"/>
    <w:rsid w:val="00565280"/>
    <w:rsid w:val="005665C1"/>
    <w:rsid w:val="00566B0E"/>
    <w:rsid w:val="005679B1"/>
    <w:rsid w:val="00570869"/>
    <w:rsid w:val="00570967"/>
    <w:rsid w:val="00570DB7"/>
    <w:rsid w:val="00571153"/>
    <w:rsid w:val="005720ED"/>
    <w:rsid w:val="005721B8"/>
    <w:rsid w:val="00572760"/>
    <w:rsid w:val="0057294F"/>
    <w:rsid w:val="00573207"/>
    <w:rsid w:val="0057357E"/>
    <w:rsid w:val="005739B2"/>
    <w:rsid w:val="00574833"/>
    <w:rsid w:val="005750A7"/>
    <w:rsid w:val="005757CD"/>
    <w:rsid w:val="00575DB7"/>
    <w:rsid w:val="00575ECF"/>
    <w:rsid w:val="0057628D"/>
    <w:rsid w:val="005802A0"/>
    <w:rsid w:val="005813C5"/>
    <w:rsid w:val="00582C94"/>
    <w:rsid w:val="0058349E"/>
    <w:rsid w:val="00583A29"/>
    <w:rsid w:val="005847A6"/>
    <w:rsid w:val="005852AD"/>
    <w:rsid w:val="005865A6"/>
    <w:rsid w:val="00586F06"/>
    <w:rsid w:val="005901DD"/>
    <w:rsid w:val="005903A2"/>
    <w:rsid w:val="0059093C"/>
    <w:rsid w:val="00590F54"/>
    <w:rsid w:val="005913DD"/>
    <w:rsid w:val="00591C91"/>
    <w:rsid w:val="00592262"/>
    <w:rsid w:val="00592451"/>
    <w:rsid w:val="005926C7"/>
    <w:rsid w:val="00593A94"/>
    <w:rsid w:val="00593DB6"/>
    <w:rsid w:val="00595684"/>
    <w:rsid w:val="00597139"/>
    <w:rsid w:val="0059747F"/>
    <w:rsid w:val="00597EBE"/>
    <w:rsid w:val="005A0674"/>
    <w:rsid w:val="005A073B"/>
    <w:rsid w:val="005A0754"/>
    <w:rsid w:val="005A1676"/>
    <w:rsid w:val="005A1F7E"/>
    <w:rsid w:val="005A2859"/>
    <w:rsid w:val="005A3BF6"/>
    <w:rsid w:val="005A6329"/>
    <w:rsid w:val="005A6B56"/>
    <w:rsid w:val="005A7130"/>
    <w:rsid w:val="005B0230"/>
    <w:rsid w:val="005B0323"/>
    <w:rsid w:val="005B10E2"/>
    <w:rsid w:val="005B1EBE"/>
    <w:rsid w:val="005B3633"/>
    <w:rsid w:val="005B3DF5"/>
    <w:rsid w:val="005B41CE"/>
    <w:rsid w:val="005B55F8"/>
    <w:rsid w:val="005C1335"/>
    <w:rsid w:val="005C18BE"/>
    <w:rsid w:val="005C1939"/>
    <w:rsid w:val="005C1A58"/>
    <w:rsid w:val="005C1AAF"/>
    <w:rsid w:val="005C2192"/>
    <w:rsid w:val="005C4074"/>
    <w:rsid w:val="005C484E"/>
    <w:rsid w:val="005C497F"/>
    <w:rsid w:val="005C5BA6"/>
    <w:rsid w:val="005C698F"/>
    <w:rsid w:val="005C6C3E"/>
    <w:rsid w:val="005C6FD3"/>
    <w:rsid w:val="005C7BEC"/>
    <w:rsid w:val="005D080E"/>
    <w:rsid w:val="005D0B5B"/>
    <w:rsid w:val="005D0CE6"/>
    <w:rsid w:val="005D24FA"/>
    <w:rsid w:val="005D29CA"/>
    <w:rsid w:val="005D31DC"/>
    <w:rsid w:val="005D47E6"/>
    <w:rsid w:val="005D510A"/>
    <w:rsid w:val="005D563C"/>
    <w:rsid w:val="005D5904"/>
    <w:rsid w:val="005D5963"/>
    <w:rsid w:val="005D5DDE"/>
    <w:rsid w:val="005D630A"/>
    <w:rsid w:val="005D710B"/>
    <w:rsid w:val="005E04BC"/>
    <w:rsid w:val="005E1078"/>
    <w:rsid w:val="005E1BCA"/>
    <w:rsid w:val="005E2C6B"/>
    <w:rsid w:val="005E37CA"/>
    <w:rsid w:val="005E3EDA"/>
    <w:rsid w:val="005E3F23"/>
    <w:rsid w:val="005E5181"/>
    <w:rsid w:val="005E596A"/>
    <w:rsid w:val="005E7491"/>
    <w:rsid w:val="005E7A6F"/>
    <w:rsid w:val="005F0DFB"/>
    <w:rsid w:val="005F1231"/>
    <w:rsid w:val="005F1486"/>
    <w:rsid w:val="005F29DA"/>
    <w:rsid w:val="005F3971"/>
    <w:rsid w:val="005F3E81"/>
    <w:rsid w:val="005F4478"/>
    <w:rsid w:val="005F4C75"/>
    <w:rsid w:val="005F5B08"/>
    <w:rsid w:val="005F6E25"/>
    <w:rsid w:val="00600ADE"/>
    <w:rsid w:val="00600F2D"/>
    <w:rsid w:val="00602C94"/>
    <w:rsid w:val="00602D52"/>
    <w:rsid w:val="006039C7"/>
    <w:rsid w:val="00607093"/>
    <w:rsid w:val="006077FB"/>
    <w:rsid w:val="00610349"/>
    <w:rsid w:val="00610C33"/>
    <w:rsid w:val="006111C3"/>
    <w:rsid w:val="0061121F"/>
    <w:rsid w:val="00612EEC"/>
    <w:rsid w:val="00613265"/>
    <w:rsid w:val="00613355"/>
    <w:rsid w:val="00614154"/>
    <w:rsid w:val="00614E48"/>
    <w:rsid w:val="00615FA9"/>
    <w:rsid w:val="006160B4"/>
    <w:rsid w:val="00616496"/>
    <w:rsid w:val="0061679C"/>
    <w:rsid w:val="00617F21"/>
    <w:rsid w:val="00620E90"/>
    <w:rsid w:val="0062130B"/>
    <w:rsid w:val="0062212C"/>
    <w:rsid w:val="00622BCE"/>
    <w:rsid w:val="00624E0C"/>
    <w:rsid w:val="00624FC3"/>
    <w:rsid w:val="00624FE8"/>
    <w:rsid w:val="00626846"/>
    <w:rsid w:val="00626C27"/>
    <w:rsid w:val="006275DB"/>
    <w:rsid w:val="00627EC9"/>
    <w:rsid w:val="00630A17"/>
    <w:rsid w:val="00630B84"/>
    <w:rsid w:val="006314F2"/>
    <w:rsid w:val="006318FA"/>
    <w:rsid w:val="00634793"/>
    <w:rsid w:val="00634A71"/>
    <w:rsid w:val="006352C6"/>
    <w:rsid w:val="00636EE9"/>
    <w:rsid w:val="00640325"/>
    <w:rsid w:val="00641686"/>
    <w:rsid w:val="0064280D"/>
    <w:rsid w:val="006433E6"/>
    <w:rsid w:val="0064404D"/>
    <w:rsid w:val="0064438D"/>
    <w:rsid w:val="00644B16"/>
    <w:rsid w:val="00645A61"/>
    <w:rsid w:val="0064655D"/>
    <w:rsid w:val="00647169"/>
    <w:rsid w:val="00647F40"/>
    <w:rsid w:val="006509E0"/>
    <w:rsid w:val="00652745"/>
    <w:rsid w:val="0065298F"/>
    <w:rsid w:val="00652D02"/>
    <w:rsid w:val="00653A41"/>
    <w:rsid w:val="00653C18"/>
    <w:rsid w:val="00653E78"/>
    <w:rsid w:val="006543BB"/>
    <w:rsid w:val="00655E04"/>
    <w:rsid w:val="00655E53"/>
    <w:rsid w:val="00656096"/>
    <w:rsid w:val="00656299"/>
    <w:rsid w:val="006569A1"/>
    <w:rsid w:val="00656AFE"/>
    <w:rsid w:val="00656CC2"/>
    <w:rsid w:val="00656EE0"/>
    <w:rsid w:val="006574A6"/>
    <w:rsid w:val="0065785B"/>
    <w:rsid w:val="00660DF1"/>
    <w:rsid w:val="006617F9"/>
    <w:rsid w:val="00663AE0"/>
    <w:rsid w:val="00663DD6"/>
    <w:rsid w:val="00664C6C"/>
    <w:rsid w:val="00664F5D"/>
    <w:rsid w:val="006706FE"/>
    <w:rsid w:val="00670BDF"/>
    <w:rsid w:val="00670FC9"/>
    <w:rsid w:val="00671741"/>
    <w:rsid w:val="006734E5"/>
    <w:rsid w:val="00673609"/>
    <w:rsid w:val="006739E0"/>
    <w:rsid w:val="006745AE"/>
    <w:rsid w:val="00674FD4"/>
    <w:rsid w:val="006762A3"/>
    <w:rsid w:val="00677022"/>
    <w:rsid w:val="006779A8"/>
    <w:rsid w:val="00682D46"/>
    <w:rsid w:val="00683A3F"/>
    <w:rsid w:val="00684781"/>
    <w:rsid w:val="006852EC"/>
    <w:rsid w:val="006865BE"/>
    <w:rsid w:val="00686EC5"/>
    <w:rsid w:val="00690D2B"/>
    <w:rsid w:val="00691D6B"/>
    <w:rsid w:val="006927A8"/>
    <w:rsid w:val="006927BC"/>
    <w:rsid w:val="00692AA4"/>
    <w:rsid w:val="00692C8A"/>
    <w:rsid w:val="0069323C"/>
    <w:rsid w:val="006933AA"/>
    <w:rsid w:val="00695084"/>
    <w:rsid w:val="00696C7B"/>
    <w:rsid w:val="006A0231"/>
    <w:rsid w:val="006A0597"/>
    <w:rsid w:val="006A13B7"/>
    <w:rsid w:val="006A33E1"/>
    <w:rsid w:val="006A34CF"/>
    <w:rsid w:val="006A34F0"/>
    <w:rsid w:val="006A3F6E"/>
    <w:rsid w:val="006A58B0"/>
    <w:rsid w:val="006A5ABA"/>
    <w:rsid w:val="006A5C9B"/>
    <w:rsid w:val="006A6458"/>
    <w:rsid w:val="006A6FB3"/>
    <w:rsid w:val="006A7112"/>
    <w:rsid w:val="006B01B0"/>
    <w:rsid w:val="006B043C"/>
    <w:rsid w:val="006B14BB"/>
    <w:rsid w:val="006B171C"/>
    <w:rsid w:val="006B29BF"/>
    <w:rsid w:val="006B2C15"/>
    <w:rsid w:val="006B3852"/>
    <w:rsid w:val="006B4E2A"/>
    <w:rsid w:val="006B6502"/>
    <w:rsid w:val="006B6523"/>
    <w:rsid w:val="006B7A59"/>
    <w:rsid w:val="006C02BA"/>
    <w:rsid w:val="006C0475"/>
    <w:rsid w:val="006C16A1"/>
    <w:rsid w:val="006C259E"/>
    <w:rsid w:val="006C3424"/>
    <w:rsid w:val="006C4E00"/>
    <w:rsid w:val="006C4E2D"/>
    <w:rsid w:val="006C6476"/>
    <w:rsid w:val="006C6EE6"/>
    <w:rsid w:val="006C6F2D"/>
    <w:rsid w:val="006D001A"/>
    <w:rsid w:val="006D1C16"/>
    <w:rsid w:val="006D25F5"/>
    <w:rsid w:val="006D2789"/>
    <w:rsid w:val="006D4564"/>
    <w:rsid w:val="006D477F"/>
    <w:rsid w:val="006D486B"/>
    <w:rsid w:val="006D5549"/>
    <w:rsid w:val="006D59CE"/>
    <w:rsid w:val="006D619A"/>
    <w:rsid w:val="006D6DDB"/>
    <w:rsid w:val="006D7378"/>
    <w:rsid w:val="006D7500"/>
    <w:rsid w:val="006D78D5"/>
    <w:rsid w:val="006D7922"/>
    <w:rsid w:val="006D7D3C"/>
    <w:rsid w:val="006E10C6"/>
    <w:rsid w:val="006E31BC"/>
    <w:rsid w:val="006E331F"/>
    <w:rsid w:val="006E6E88"/>
    <w:rsid w:val="006E744E"/>
    <w:rsid w:val="006E7578"/>
    <w:rsid w:val="006E75C3"/>
    <w:rsid w:val="006E76DF"/>
    <w:rsid w:val="006F0B85"/>
    <w:rsid w:val="006F0D00"/>
    <w:rsid w:val="006F2058"/>
    <w:rsid w:val="006F2EC9"/>
    <w:rsid w:val="006F4246"/>
    <w:rsid w:val="006F4365"/>
    <w:rsid w:val="006F4A02"/>
    <w:rsid w:val="006F5828"/>
    <w:rsid w:val="006F6657"/>
    <w:rsid w:val="006F6804"/>
    <w:rsid w:val="006F6CF0"/>
    <w:rsid w:val="006F7DA3"/>
    <w:rsid w:val="00701693"/>
    <w:rsid w:val="0070175A"/>
    <w:rsid w:val="0070278D"/>
    <w:rsid w:val="00702D3E"/>
    <w:rsid w:val="00703E33"/>
    <w:rsid w:val="00703E77"/>
    <w:rsid w:val="0070443C"/>
    <w:rsid w:val="00705071"/>
    <w:rsid w:val="00705E3F"/>
    <w:rsid w:val="00706044"/>
    <w:rsid w:val="0070638B"/>
    <w:rsid w:val="00707949"/>
    <w:rsid w:val="00710974"/>
    <w:rsid w:val="0071212C"/>
    <w:rsid w:val="007127B4"/>
    <w:rsid w:val="007130F1"/>
    <w:rsid w:val="0071356C"/>
    <w:rsid w:val="00713A5F"/>
    <w:rsid w:val="007146AC"/>
    <w:rsid w:val="00714CC6"/>
    <w:rsid w:val="00716A1A"/>
    <w:rsid w:val="00716F85"/>
    <w:rsid w:val="007170B3"/>
    <w:rsid w:val="00717ACD"/>
    <w:rsid w:val="00720838"/>
    <w:rsid w:val="00723C55"/>
    <w:rsid w:val="00724145"/>
    <w:rsid w:val="00724D03"/>
    <w:rsid w:val="00724FBA"/>
    <w:rsid w:val="00726B18"/>
    <w:rsid w:val="007307B7"/>
    <w:rsid w:val="00731CA8"/>
    <w:rsid w:val="007327F1"/>
    <w:rsid w:val="00732953"/>
    <w:rsid w:val="00733CFD"/>
    <w:rsid w:val="00734368"/>
    <w:rsid w:val="0073486C"/>
    <w:rsid w:val="0073508F"/>
    <w:rsid w:val="0073578E"/>
    <w:rsid w:val="00735AFC"/>
    <w:rsid w:val="00736543"/>
    <w:rsid w:val="007367BE"/>
    <w:rsid w:val="00737126"/>
    <w:rsid w:val="00737471"/>
    <w:rsid w:val="007377AF"/>
    <w:rsid w:val="007402BD"/>
    <w:rsid w:val="007404F1"/>
    <w:rsid w:val="00741687"/>
    <w:rsid w:val="00741B0B"/>
    <w:rsid w:val="00741BAE"/>
    <w:rsid w:val="007425F9"/>
    <w:rsid w:val="00742784"/>
    <w:rsid w:val="00743D1A"/>
    <w:rsid w:val="00745F62"/>
    <w:rsid w:val="007478D6"/>
    <w:rsid w:val="00747D50"/>
    <w:rsid w:val="00750236"/>
    <w:rsid w:val="00751E0C"/>
    <w:rsid w:val="0075309B"/>
    <w:rsid w:val="0075344C"/>
    <w:rsid w:val="007541ED"/>
    <w:rsid w:val="00754338"/>
    <w:rsid w:val="007544A5"/>
    <w:rsid w:val="00754A6C"/>
    <w:rsid w:val="00754CBA"/>
    <w:rsid w:val="00754CBB"/>
    <w:rsid w:val="00754CCA"/>
    <w:rsid w:val="00755213"/>
    <w:rsid w:val="0075689A"/>
    <w:rsid w:val="007573AA"/>
    <w:rsid w:val="007577DB"/>
    <w:rsid w:val="0076082F"/>
    <w:rsid w:val="0076284D"/>
    <w:rsid w:val="00763356"/>
    <w:rsid w:val="0076339A"/>
    <w:rsid w:val="007639CB"/>
    <w:rsid w:val="00764015"/>
    <w:rsid w:val="007640C5"/>
    <w:rsid w:val="00764208"/>
    <w:rsid w:val="00764C87"/>
    <w:rsid w:val="00764CB6"/>
    <w:rsid w:val="0076682F"/>
    <w:rsid w:val="007676AE"/>
    <w:rsid w:val="00767961"/>
    <w:rsid w:val="0077012E"/>
    <w:rsid w:val="007709CC"/>
    <w:rsid w:val="0077137E"/>
    <w:rsid w:val="00771F61"/>
    <w:rsid w:val="00772788"/>
    <w:rsid w:val="00772854"/>
    <w:rsid w:val="007737A1"/>
    <w:rsid w:val="00773AC4"/>
    <w:rsid w:val="00773CF3"/>
    <w:rsid w:val="00773EFC"/>
    <w:rsid w:val="00774D2D"/>
    <w:rsid w:val="0077520E"/>
    <w:rsid w:val="007768E8"/>
    <w:rsid w:val="007770AF"/>
    <w:rsid w:val="007803D7"/>
    <w:rsid w:val="00780C01"/>
    <w:rsid w:val="007814C8"/>
    <w:rsid w:val="00781CFA"/>
    <w:rsid w:val="00782288"/>
    <w:rsid w:val="00782351"/>
    <w:rsid w:val="00782465"/>
    <w:rsid w:val="0078426D"/>
    <w:rsid w:val="00786083"/>
    <w:rsid w:val="0078656F"/>
    <w:rsid w:val="00786AFC"/>
    <w:rsid w:val="007904CB"/>
    <w:rsid w:val="007915DF"/>
    <w:rsid w:val="007916CF"/>
    <w:rsid w:val="00792F27"/>
    <w:rsid w:val="00793066"/>
    <w:rsid w:val="007933CC"/>
    <w:rsid w:val="00793A40"/>
    <w:rsid w:val="0079462A"/>
    <w:rsid w:val="00795167"/>
    <w:rsid w:val="00795648"/>
    <w:rsid w:val="0079592C"/>
    <w:rsid w:val="00795D4D"/>
    <w:rsid w:val="0079635B"/>
    <w:rsid w:val="007964FD"/>
    <w:rsid w:val="007967FE"/>
    <w:rsid w:val="007A11E1"/>
    <w:rsid w:val="007A1812"/>
    <w:rsid w:val="007A1A1D"/>
    <w:rsid w:val="007A21AB"/>
    <w:rsid w:val="007A3000"/>
    <w:rsid w:val="007A36C1"/>
    <w:rsid w:val="007A41FC"/>
    <w:rsid w:val="007A44EA"/>
    <w:rsid w:val="007A4AFB"/>
    <w:rsid w:val="007A52F1"/>
    <w:rsid w:val="007A6131"/>
    <w:rsid w:val="007B0208"/>
    <w:rsid w:val="007B0298"/>
    <w:rsid w:val="007B1110"/>
    <w:rsid w:val="007B205B"/>
    <w:rsid w:val="007B2075"/>
    <w:rsid w:val="007B2286"/>
    <w:rsid w:val="007B2D99"/>
    <w:rsid w:val="007B2ED2"/>
    <w:rsid w:val="007B3989"/>
    <w:rsid w:val="007B3E14"/>
    <w:rsid w:val="007B4068"/>
    <w:rsid w:val="007B5282"/>
    <w:rsid w:val="007B5F10"/>
    <w:rsid w:val="007B728A"/>
    <w:rsid w:val="007C0454"/>
    <w:rsid w:val="007C0B88"/>
    <w:rsid w:val="007C164C"/>
    <w:rsid w:val="007C1E47"/>
    <w:rsid w:val="007C1E4E"/>
    <w:rsid w:val="007C2AD6"/>
    <w:rsid w:val="007C2E92"/>
    <w:rsid w:val="007C381C"/>
    <w:rsid w:val="007C4124"/>
    <w:rsid w:val="007C4178"/>
    <w:rsid w:val="007C7285"/>
    <w:rsid w:val="007D0FC5"/>
    <w:rsid w:val="007D117B"/>
    <w:rsid w:val="007D19AC"/>
    <w:rsid w:val="007D2608"/>
    <w:rsid w:val="007D262D"/>
    <w:rsid w:val="007D3C6A"/>
    <w:rsid w:val="007D4C50"/>
    <w:rsid w:val="007D4CE1"/>
    <w:rsid w:val="007D4FFF"/>
    <w:rsid w:val="007D5E32"/>
    <w:rsid w:val="007D6488"/>
    <w:rsid w:val="007D6FCB"/>
    <w:rsid w:val="007D7CC2"/>
    <w:rsid w:val="007E0334"/>
    <w:rsid w:val="007E1058"/>
    <w:rsid w:val="007E1311"/>
    <w:rsid w:val="007E2534"/>
    <w:rsid w:val="007E3903"/>
    <w:rsid w:val="007E3AA1"/>
    <w:rsid w:val="007E43F5"/>
    <w:rsid w:val="007E5449"/>
    <w:rsid w:val="007E545D"/>
    <w:rsid w:val="007E57A5"/>
    <w:rsid w:val="007E6F9F"/>
    <w:rsid w:val="007E7DB8"/>
    <w:rsid w:val="007F0174"/>
    <w:rsid w:val="007F46B4"/>
    <w:rsid w:val="007F565E"/>
    <w:rsid w:val="007F570C"/>
    <w:rsid w:val="007F655D"/>
    <w:rsid w:val="007F75EE"/>
    <w:rsid w:val="007F7618"/>
    <w:rsid w:val="007F7C55"/>
    <w:rsid w:val="008008E9"/>
    <w:rsid w:val="00801504"/>
    <w:rsid w:val="00801E14"/>
    <w:rsid w:val="00802193"/>
    <w:rsid w:val="00802E86"/>
    <w:rsid w:val="00804E56"/>
    <w:rsid w:val="0080522C"/>
    <w:rsid w:val="00805C68"/>
    <w:rsid w:val="00805DB4"/>
    <w:rsid w:val="00806FFA"/>
    <w:rsid w:val="00807138"/>
    <w:rsid w:val="0080785D"/>
    <w:rsid w:val="00807A4A"/>
    <w:rsid w:val="00807E99"/>
    <w:rsid w:val="00810109"/>
    <w:rsid w:val="00810F97"/>
    <w:rsid w:val="00811ED5"/>
    <w:rsid w:val="008120CB"/>
    <w:rsid w:val="00812625"/>
    <w:rsid w:val="00812BCB"/>
    <w:rsid w:val="008147A2"/>
    <w:rsid w:val="008155C2"/>
    <w:rsid w:val="00816136"/>
    <w:rsid w:val="00816433"/>
    <w:rsid w:val="00816A65"/>
    <w:rsid w:val="00816F49"/>
    <w:rsid w:val="0081703D"/>
    <w:rsid w:val="008173A5"/>
    <w:rsid w:val="00817491"/>
    <w:rsid w:val="00820D88"/>
    <w:rsid w:val="008212B5"/>
    <w:rsid w:val="00822870"/>
    <w:rsid w:val="008228AD"/>
    <w:rsid w:val="00822E3D"/>
    <w:rsid w:val="0082341D"/>
    <w:rsid w:val="00824A13"/>
    <w:rsid w:val="00824AB8"/>
    <w:rsid w:val="00826638"/>
    <w:rsid w:val="0082678F"/>
    <w:rsid w:val="00826A81"/>
    <w:rsid w:val="008273F5"/>
    <w:rsid w:val="00827F2B"/>
    <w:rsid w:val="008302EB"/>
    <w:rsid w:val="00830362"/>
    <w:rsid w:val="008312EF"/>
    <w:rsid w:val="00831338"/>
    <w:rsid w:val="0083244B"/>
    <w:rsid w:val="00833643"/>
    <w:rsid w:val="00833898"/>
    <w:rsid w:val="00834515"/>
    <w:rsid w:val="00834717"/>
    <w:rsid w:val="00835336"/>
    <w:rsid w:val="0083542A"/>
    <w:rsid w:val="00835F3A"/>
    <w:rsid w:val="00836B25"/>
    <w:rsid w:val="00837232"/>
    <w:rsid w:val="00837747"/>
    <w:rsid w:val="00840D15"/>
    <w:rsid w:val="0084276A"/>
    <w:rsid w:val="00842AD6"/>
    <w:rsid w:val="00843DF7"/>
    <w:rsid w:val="008449FB"/>
    <w:rsid w:val="00844B73"/>
    <w:rsid w:val="008461F1"/>
    <w:rsid w:val="008463E3"/>
    <w:rsid w:val="00846AB1"/>
    <w:rsid w:val="00846E3B"/>
    <w:rsid w:val="0084785D"/>
    <w:rsid w:val="00847A70"/>
    <w:rsid w:val="00850A81"/>
    <w:rsid w:val="00851150"/>
    <w:rsid w:val="00851D9B"/>
    <w:rsid w:val="0085282F"/>
    <w:rsid w:val="00853BAA"/>
    <w:rsid w:val="00853BDF"/>
    <w:rsid w:val="008544F0"/>
    <w:rsid w:val="0085455B"/>
    <w:rsid w:val="0085476F"/>
    <w:rsid w:val="00854DEC"/>
    <w:rsid w:val="00855027"/>
    <w:rsid w:val="008555E7"/>
    <w:rsid w:val="00855AE2"/>
    <w:rsid w:val="00855B16"/>
    <w:rsid w:val="0085767B"/>
    <w:rsid w:val="008608C3"/>
    <w:rsid w:val="00860C37"/>
    <w:rsid w:val="00861BEF"/>
    <w:rsid w:val="008621F4"/>
    <w:rsid w:val="00862231"/>
    <w:rsid w:val="00862DC4"/>
    <w:rsid w:val="00863183"/>
    <w:rsid w:val="0086359C"/>
    <w:rsid w:val="00863F4D"/>
    <w:rsid w:val="008647F5"/>
    <w:rsid w:val="00865CDB"/>
    <w:rsid w:val="00866790"/>
    <w:rsid w:val="00866D76"/>
    <w:rsid w:val="00866F72"/>
    <w:rsid w:val="00867B22"/>
    <w:rsid w:val="00867EB9"/>
    <w:rsid w:val="0087155A"/>
    <w:rsid w:val="00871784"/>
    <w:rsid w:val="0087262A"/>
    <w:rsid w:val="00872932"/>
    <w:rsid w:val="00873551"/>
    <w:rsid w:val="00873A4D"/>
    <w:rsid w:val="008745F2"/>
    <w:rsid w:val="008748C7"/>
    <w:rsid w:val="00874D35"/>
    <w:rsid w:val="0087502E"/>
    <w:rsid w:val="008752D9"/>
    <w:rsid w:val="008754E2"/>
    <w:rsid w:val="00875710"/>
    <w:rsid w:val="00875F44"/>
    <w:rsid w:val="00877386"/>
    <w:rsid w:val="00882440"/>
    <w:rsid w:val="00882CB5"/>
    <w:rsid w:val="008842DA"/>
    <w:rsid w:val="008856EE"/>
    <w:rsid w:val="00886540"/>
    <w:rsid w:val="008869A0"/>
    <w:rsid w:val="00887787"/>
    <w:rsid w:val="00887A4F"/>
    <w:rsid w:val="0089015F"/>
    <w:rsid w:val="00892E5A"/>
    <w:rsid w:val="00893159"/>
    <w:rsid w:val="00894B6B"/>
    <w:rsid w:val="00894E8C"/>
    <w:rsid w:val="008A113F"/>
    <w:rsid w:val="008A1AF1"/>
    <w:rsid w:val="008A2F46"/>
    <w:rsid w:val="008A4D17"/>
    <w:rsid w:val="008A5372"/>
    <w:rsid w:val="008A5D3C"/>
    <w:rsid w:val="008A7534"/>
    <w:rsid w:val="008A7C76"/>
    <w:rsid w:val="008B045A"/>
    <w:rsid w:val="008B210A"/>
    <w:rsid w:val="008B2270"/>
    <w:rsid w:val="008B275F"/>
    <w:rsid w:val="008B36BB"/>
    <w:rsid w:val="008B48EE"/>
    <w:rsid w:val="008B4B26"/>
    <w:rsid w:val="008B4F19"/>
    <w:rsid w:val="008B50FE"/>
    <w:rsid w:val="008B5DEF"/>
    <w:rsid w:val="008B7D35"/>
    <w:rsid w:val="008B7EA2"/>
    <w:rsid w:val="008C07B3"/>
    <w:rsid w:val="008C08AB"/>
    <w:rsid w:val="008C0DEF"/>
    <w:rsid w:val="008C1310"/>
    <w:rsid w:val="008C145C"/>
    <w:rsid w:val="008C25D1"/>
    <w:rsid w:val="008C2C4F"/>
    <w:rsid w:val="008C5523"/>
    <w:rsid w:val="008C5B4B"/>
    <w:rsid w:val="008C63DD"/>
    <w:rsid w:val="008C6695"/>
    <w:rsid w:val="008C6735"/>
    <w:rsid w:val="008D0118"/>
    <w:rsid w:val="008D2142"/>
    <w:rsid w:val="008D2207"/>
    <w:rsid w:val="008D3F67"/>
    <w:rsid w:val="008D49C2"/>
    <w:rsid w:val="008D5B93"/>
    <w:rsid w:val="008D5D6D"/>
    <w:rsid w:val="008E07FA"/>
    <w:rsid w:val="008E0BF9"/>
    <w:rsid w:val="008E290E"/>
    <w:rsid w:val="008E299C"/>
    <w:rsid w:val="008E35C4"/>
    <w:rsid w:val="008E586A"/>
    <w:rsid w:val="008E6FDC"/>
    <w:rsid w:val="008F00E2"/>
    <w:rsid w:val="008F0AE1"/>
    <w:rsid w:val="008F1C26"/>
    <w:rsid w:val="008F1EF6"/>
    <w:rsid w:val="008F2179"/>
    <w:rsid w:val="008F241B"/>
    <w:rsid w:val="008F36CC"/>
    <w:rsid w:val="008F4086"/>
    <w:rsid w:val="008F501C"/>
    <w:rsid w:val="008F5EE1"/>
    <w:rsid w:val="008F7325"/>
    <w:rsid w:val="0090193D"/>
    <w:rsid w:val="00901C35"/>
    <w:rsid w:val="00901ED7"/>
    <w:rsid w:val="0090235F"/>
    <w:rsid w:val="00902429"/>
    <w:rsid w:val="00903841"/>
    <w:rsid w:val="009052FF"/>
    <w:rsid w:val="00905901"/>
    <w:rsid w:val="00905AE6"/>
    <w:rsid w:val="00906F4F"/>
    <w:rsid w:val="00907233"/>
    <w:rsid w:val="00907DD2"/>
    <w:rsid w:val="0091232E"/>
    <w:rsid w:val="009130AE"/>
    <w:rsid w:val="00914323"/>
    <w:rsid w:val="0091553F"/>
    <w:rsid w:val="00915682"/>
    <w:rsid w:val="00915C1F"/>
    <w:rsid w:val="00915EAB"/>
    <w:rsid w:val="00917111"/>
    <w:rsid w:val="00920050"/>
    <w:rsid w:val="00920076"/>
    <w:rsid w:val="009205D8"/>
    <w:rsid w:val="00920746"/>
    <w:rsid w:val="009208C9"/>
    <w:rsid w:val="00920BE5"/>
    <w:rsid w:val="00921591"/>
    <w:rsid w:val="0092159F"/>
    <w:rsid w:val="00921E01"/>
    <w:rsid w:val="00922D6E"/>
    <w:rsid w:val="0092390E"/>
    <w:rsid w:val="00923E41"/>
    <w:rsid w:val="00924C53"/>
    <w:rsid w:val="00924D14"/>
    <w:rsid w:val="0092584E"/>
    <w:rsid w:val="00925E8F"/>
    <w:rsid w:val="009260C6"/>
    <w:rsid w:val="00926B5E"/>
    <w:rsid w:val="00926F2E"/>
    <w:rsid w:val="009277CF"/>
    <w:rsid w:val="009319EF"/>
    <w:rsid w:val="00931AA0"/>
    <w:rsid w:val="00931B09"/>
    <w:rsid w:val="00931BB5"/>
    <w:rsid w:val="00931DDB"/>
    <w:rsid w:val="00931E00"/>
    <w:rsid w:val="009334F1"/>
    <w:rsid w:val="00934197"/>
    <w:rsid w:val="009370E0"/>
    <w:rsid w:val="00937AEE"/>
    <w:rsid w:val="00940102"/>
    <w:rsid w:val="00940B0C"/>
    <w:rsid w:val="0094119D"/>
    <w:rsid w:val="00941B8A"/>
    <w:rsid w:val="00941E3C"/>
    <w:rsid w:val="0094214D"/>
    <w:rsid w:val="00942E2F"/>
    <w:rsid w:val="00942F2F"/>
    <w:rsid w:val="00943213"/>
    <w:rsid w:val="00943C64"/>
    <w:rsid w:val="009454FD"/>
    <w:rsid w:val="00946930"/>
    <w:rsid w:val="00946DC3"/>
    <w:rsid w:val="00947436"/>
    <w:rsid w:val="00950D82"/>
    <w:rsid w:val="009536B1"/>
    <w:rsid w:val="0095422F"/>
    <w:rsid w:val="00955837"/>
    <w:rsid w:val="009573CA"/>
    <w:rsid w:val="0095779E"/>
    <w:rsid w:val="009603CB"/>
    <w:rsid w:val="0096091C"/>
    <w:rsid w:val="00960B47"/>
    <w:rsid w:val="00960B64"/>
    <w:rsid w:val="0096122D"/>
    <w:rsid w:val="00961448"/>
    <w:rsid w:val="00962296"/>
    <w:rsid w:val="00966F6B"/>
    <w:rsid w:val="009705F4"/>
    <w:rsid w:val="00970685"/>
    <w:rsid w:val="009708B7"/>
    <w:rsid w:val="00970955"/>
    <w:rsid w:val="00970F33"/>
    <w:rsid w:val="009717DE"/>
    <w:rsid w:val="00971894"/>
    <w:rsid w:val="009722B5"/>
    <w:rsid w:val="00973582"/>
    <w:rsid w:val="009738BC"/>
    <w:rsid w:val="00974446"/>
    <w:rsid w:val="00974599"/>
    <w:rsid w:val="00974EAB"/>
    <w:rsid w:val="0097593C"/>
    <w:rsid w:val="00975E88"/>
    <w:rsid w:val="00976022"/>
    <w:rsid w:val="0097641A"/>
    <w:rsid w:val="00976FF2"/>
    <w:rsid w:val="00977ED0"/>
    <w:rsid w:val="009800D4"/>
    <w:rsid w:val="00982692"/>
    <w:rsid w:val="009836E7"/>
    <w:rsid w:val="00983C66"/>
    <w:rsid w:val="00984112"/>
    <w:rsid w:val="00984546"/>
    <w:rsid w:val="00984784"/>
    <w:rsid w:val="0098570A"/>
    <w:rsid w:val="00986422"/>
    <w:rsid w:val="0098730E"/>
    <w:rsid w:val="0098760B"/>
    <w:rsid w:val="00987661"/>
    <w:rsid w:val="00987B49"/>
    <w:rsid w:val="00987F8D"/>
    <w:rsid w:val="009903AB"/>
    <w:rsid w:val="00990E26"/>
    <w:rsid w:val="00991A4B"/>
    <w:rsid w:val="00994C22"/>
    <w:rsid w:val="0099583A"/>
    <w:rsid w:val="00995D56"/>
    <w:rsid w:val="00996177"/>
    <w:rsid w:val="009966C1"/>
    <w:rsid w:val="00996EB0"/>
    <w:rsid w:val="0099716A"/>
    <w:rsid w:val="009973DC"/>
    <w:rsid w:val="00997C48"/>
    <w:rsid w:val="009A14B6"/>
    <w:rsid w:val="009A1DC7"/>
    <w:rsid w:val="009A2288"/>
    <w:rsid w:val="009A25DC"/>
    <w:rsid w:val="009A2751"/>
    <w:rsid w:val="009A37DE"/>
    <w:rsid w:val="009A4B3D"/>
    <w:rsid w:val="009A4CC7"/>
    <w:rsid w:val="009A50A3"/>
    <w:rsid w:val="009A69AC"/>
    <w:rsid w:val="009A7902"/>
    <w:rsid w:val="009A7E62"/>
    <w:rsid w:val="009B0155"/>
    <w:rsid w:val="009B0176"/>
    <w:rsid w:val="009B071A"/>
    <w:rsid w:val="009B0907"/>
    <w:rsid w:val="009B0E98"/>
    <w:rsid w:val="009B1A11"/>
    <w:rsid w:val="009B2BB5"/>
    <w:rsid w:val="009B3B4F"/>
    <w:rsid w:val="009B4E5F"/>
    <w:rsid w:val="009B57B2"/>
    <w:rsid w:val="009C0A01"/>
    <w:rsid w:val="009C0EAF"/>
    <w:rsid w:val="009C3141"/>
    <w:rsid w:val="009C3F8A"/>
    <w:rsid w:val="009C77ED"/>
    <w:rsid w:val="009C7AAA"/>
    <w:rsid w:val="009D0D7F"/>
    <w:rsid w:val="009D0F1F"/>
    <w:rsid w:val="009D3CB0"/>
    <w:rsid w:val="009D4823"/>
    <w:rsid w:val="009D4E5D"/>
    <w:rsid w:val="009D5153"/>
    <w:rsid w:val="009D5290"/>
    <w:rsid w:val="009D55A3"/>
    <w:rsid w:val="009D55E4"/>
    <w:rsid w:val="009D5DBA"/>
    <w:rsid w:val="009D6966"/>
    <w:rsid w:val="009D71B1"/>
    <w:rsid w:val="009E08AD"/>
    <w:rsid w:val="009E16F5"/>
    <w:rsid w:val="009E1AB9"/>
    <w:rsid w:val="009E2786"/>
    <w:rsid w:val="009E36E6"/>
    <w:rsid w:val="009E3CB3"/>
    <w:rsid w:val="009E3D1C"/>
    <w:rsid w:val="009E41C0"/>
    <w:rsid w:val="009E4229"/>
    <w:rsid w:val="009E4F75"/>
    <w:rsid w:val="009F049A"/>
    <w:rsid w:val="009F1354"/>
    <w:rsid w:val="009F1BAD"/>
    <w:rsid w:val="009F2218"/>
    <w:rsid w:val="009F2D02"/>
    <w:rsid w:val="009F39B7"/>
    <w:rsid w:val="009F3F98"/>
    <w:rsid w:val="009F415F"/>
    <w:rsid w:val="009F5069"/>
    <w:rsid w:val="009F5DCA"/>
    <w:rsid w:val="009F6365"/>
    <w:rsid w:val="009F64B3"/>
    <w:rsid w:val="009F7028"/>
    <w:rsid w:val="00A0091D"/>
    <w:rsid w:val="00A0120B"/>
    <w:rsid w:val="00A01412"/>
    <w:rsid w:val="00A0176B"/>
    <w:rsid w:val="00A0258E"/>
    <w:rsid w:val="00A02670"/>
    <w:rsid w:val="00A02EAA"/>
    <w:rsid w:val="00A03578"/>
    <w:rsid w:val="00A0380F"/>
    <w:rsid w:val="00A03A14"/>
    <w:rsid w:val="00A03ECC"/>
    <w:rsid w:val="00A05CDF"/>
    <w:rsid w:val="00A05E56"/>
    <w:rsid w:val="00A05E91"/>
    <w:rsid w:val="00A06023"/>
    <w:rsid w:val="00A077DE"/>
    <w:rsid w:val="00A13EF6"/>
    <w:rsid w:val="00A141F5"/>
    <w:rsid w:val="00A14B62"/>
    <w:rsid w:val="00A14D7B"/>
    <w:rsid w:val="00A15DCE"/>
    <w:rsid w:val="00A16156"/>
    <w:rsid w:val="00A16969"/>
    <w:rsid w:val="00A16ECA"/>
    <w:rsid w:val="00A1704F"/>
    <w:rsid w:val="00A1752A"/>
    <w:rsid w:val="00A17B63"/>
    <w:rsid w:val="00A17D46"/>
    <w:rsid w:val="00A17F12"/>
    <w:rsid w:val="00A20332"/>
    <w:rsid w:val="00A203FA"/>
    <w:rsid w:val="00A20FC0"/>
    <w:rsid w:val="00A2126F"/>
    <w:rsid w:val="00A21305"/>
    <w:rsid w:val="00A22466"/>
    <w:rsid w:val="00A232A0"/>
    <w:rsid w:val="00A23D1F"/>
    <w:rsid w:val="00A24093"/>
    <w:rsid w:val="00A24B6E"/>
    <w:rsid w:val="00A2591A"/>
    <w:rsid w:val="00A262CD"/>
    <w:rsid w:val="00A308E1"/>
    <w:rsid w:val="00A30F7A"/>
    <w:rsid w:val="00A31444"/>
    <w:rsid w:val="00A319A7"/>
    <w:rsid w:val="00A32C55"/>
    <w:rsid w:val="00A33A4E"/>
    <w:rsid w:val="00A37179"/>
    <w:rsid w:val="00A37280"/>
    <w:rsid w:val="00A403D2"/>
    <w:rsid w:val="00A40B0A"/>
    <w:rsid w:val="00A413DD"/>
    <w:rsid w:val="00A41C74"/>
    <w:rsid w:val="00A422BB"/>
    <w:rsid w:val="00A4297B"/>
    <w:rsid w:val="00A43476"/>
    <w:rsid w:val="00A44585"/>
    <w:rsid w:val="00A44E44"/>
    <w:rsid w:val="00A469BC"/>
    <w:rsid w:val="00A46E71"/>
    <w:rsid w:val="00A50A25"/>
    <w:rsid w:val="00A50F81"/>
    <w:rsid w:val="00A51397"/>
    <w:rsid w:val="00A52A3B"/>
    <w:rsid w:val="00A52F52"/>
    <w:rsid w:val="00A53D63"/>
    <w:rsid w:val="00A54635"/>
    <w:rsid w:val="00A547D7"/>
    <w:rsid w:val="00A54F14"/>
    <w:rsid w:val="00A550B8"/>
    <w:rsid w:val="00A551D4"/>
    <w:rsid w:val="00A5562A"/>
    <w:rsid w:val="00A55D3B"/>
    <w:rsid w:val="00A5626D"/>
    <w:rsid w:val="00A602DF"/>
    <w:rsid w:val="00A61251"/>
    <w:rsid w:val="00A61ACE"/>
    <w:rsid w:val="00A64DDC"/>
    <w:rsid w:val="00A657CD"/>
    <w:rsid w:val="00A65DF7"/>
    <w:rsid w:val="00A66934"/>
    <w:rsid w:val="00A679F8"/>
    <w:rsid w:val="00A71ABB"/>
    <w:rsid w:val="00A7271E"/>
    <w:rsid w:val="00A72EE8"/>
    <w:rsid w:val="00A7330B"/>
    <w:rsid w:val="00A7377C"/>
    <w:rsid w:val="00A73F04"/>
    <w:rsid w:val="00A74410"/>
    <w:rsid w:val="00A76AFA"/>
    <w:rsid w:val="00A8020B"/>
    <w:rsid w:val="00A8096E"/>
    <w:rsid w:val="00A81558"/>
    <w:rsid w:val="00A84869"/>
    <w:rsid w:val="00A8542D"/>
    <w:rsid w:val="00A861E5"/>
    <w:rsid w:val="00A867B9"/>
    <w:rsid w:val="00A87214"/>
    <w:rsid w:val="00A874B8"/>
    <w:rsid w:val="00A918A9"/>
    <w:rsid w:val="00A94CB6"/>
    <w:rsid w:val="00A95BEF"/>
    <w:rsid w:val="00A95FD9"/>
    <w:rsid w:val="00A96104"/>
    <w:rsid w:val="00A96E60"/>
    <w:rsid w:val="00A970AF"/>
    <w:rsid w:val="00A97776"/>
    <w:rsid w:val="00AA02CE"/>
    <w:rsid w:val="00AA0634"/>
    <w:rsid w:val="00AA1CE3"/>
    <w:rsid w:val="00AA239E"/>
    <w:rsid w:val="00AA2F3A"/>
    <w:rsid w:val="00AA36F7"/>
    <w:rsid w:val="00AA4113"/>
    <w:rsid w:val="00AA4725"/>
    <w:rsid w:val="00AA587B"/>
    <w:rsid w:val="00AB12F0"/>
    <w:rsid w:val="00AB187E"/>
    <w:rsid w:val="00AB265F"/>
    <w:rsid w:val="00AB2C47"/>
    <w:rsid w:val="00AB3236"/>
    <w:rsid w:val="00AB3BFB"/>
    <w:rsid w:val="00AB4E7E"/>
    <w:rsid w:val="00AB51A2"/>
    <w:rsid w:val="00AB5D7F"/>
    <w:rsid w:val="00AB5DE2"/>
    <w:rsid w:val="00AC01FB"/>
    <w:rsid w:val="00AC0D24"/>
    <w:rsid w:val="00AC21B3"/>
    <w:rsid w:val="00AC313E"/>
    <w:rsid w:val="00AC3141"/>
    <w:rsid w:val="00AC4A6A"/>
    <w:rsid w:val="00AC5C1C"/>
    <w:rsid w:val="00AC5CFC"/>
    <w:rsid w:val="00AC640F"/>
    <w:rsid w:val="00AC66C7"/>
    <w:rsid w:val="00AC6CCC"/>
    <w:rsid w:val="00AC6D48"/>
    <w:rsid w:val="00AC77CD"/>
    <w:rsid w:val="00AD19F2"/>
    <w:rsid w:val="00AD1A1A"/>
    <w:rsid w:val="00AD1D1D"/>
    <w:rsid w:val="00AD1F08"/>
    <w:rsid w:val="00AD2487"/>
    <w:rsid w:val="00AD30AA"/>
    <w:rsid w:val="00AD3714"/>
    <w:rsid w:val="00AD3FDC"/>
    <w:rsid w:val="00AD4AF9"/>
    <w:rsid w:val="00AD4BF7"/>
    <w:rsid w:val="00AD4FBD"/>
    <w:rsid w:val="00AD5339"/>
    <w:rsid w:val="00AD6601"/>
    <w:rsid w:val="00AD777F"/>
    <w:rsid w:val="00AD77BA"/>
    <w:rsid w:val="00AE057C"/>
    <w:rsid w:val="00AE0D71"/>
    <w:rsid w:val="00AE136E"/>
    <w:rsid w:val="00AE17B7"/>
    <w:rsid w:val="00AE1E88"/>
    <w:rsid w:val="00AE3224"/>
    <w:rsid w:val="00AE3703"/>
    <w:rsid w:val="00AE51D8"/>
    <w:rsid w:val="00AE566D"/>
    <w:rsid w:val="00AE627D"/>
    <w:rsid w:val="00AE6F77"/>
    <w:rsid w:val="00AE73C7"/>
    <w:rsid w:val="00AF156F"/>
    <w:rsid w:val="00AF1A7C"/>
    <w:rsid w:val="00AF1F1C"/>
    <w:rsid w:val="00AF2F4F"/>
    <w:rsid w:val="00AF40A4"/>
    <w:rsid w:val="00AF40AE"/>
    <w:rsid w:val="00AF4664"/>
    <w:rsid w:val="00AF4783"/>
    <w:rsid w:val="00AF539F"/>
    <w:rsid w:val="00AF5F50"/>
    <w:rsid w:val="00AF6388"/>
    <w:rsid w:val="00AF6B2C"/>
    <w:rsid w:val="00AF6D44"/>
    <w:rsid w:val="00B013BE"/>
    <w:rsid w:val="00B018A8"/>
    <w:rsid w:val="00B01F30"/>
    <w:rsid w:val="00B02019"/>
    <w:rsid w:val="00B02214"/>
    <w:rsid w:val="00B04E82"/>
    <w:rsid w:val="00B051FF"/>
    <w:rsid w:val="00B05E60"/>
    <w:rsid w:val="00B05F15"/>
    <w:rsid w:val="00B06DFA"/>
    <w:rsid w:val="00B07594"/>
    <w:rsid w:val="00B07E57"/>
    <w:rsid w:val="00B10286"/>
    <w:rsid w:val="00B102D9"/>
    <w:rsid w:val="00B10914"/>
    <w:rsid w:val="00B10D91"/>
    <w:rsid w:val="00B10FDB"/>
    <w:rsid w:val="00B112F8"/>
    <w:rsid w:val="00B120F5"/>
    <w:rsid w:val="00B133EF"/>
    <w:rsid w:val="00B1381A"/>
    <w:rsid w:val="00B1382F"/>
    <w:rsid w:val="00B13922"/>
    <w:rsid w:val="00B13DDA"/>
    <w:rsid w:val="00B13F48"/>
    <w:rsid w:val="00B1447C"/>
    <w:rsid w:val="00B14EEA"/>
    <w:rsid w:val="00B16283"/>
    <w:rsid w:val="00B163D8"/>
    <w:rsid w:val="00B16901"/>
    <w:rsid w:val="00B16A25"/>
    <w:rsid w:val="00B1729E"/>
    <w:rsid w:val="00B1792A"/>
    <w:rsid w:val="00B212E1"/>
    <w:rsid w:val="00B22CC0"/>
    <w:rsid w:val="00B233A8"/>
    <w:rsid w:val="00B24D71"/>
    <w:rsid w:val="00B25FCE"/>
    <w:rsid w:val="00B264FE"/>
    <w:rsid w:val="00B26975"/>
    <w:rsid w:val="00B272A9"/>
    <w:rsid w:val="00B3015F"/>
    <w:rsid w:val="00B30EAA"/>
    <w:rsid w:val="00B30EEB"/>
    <w:rsid w:val="00B3157B"/>
    <w:rsid w:val="00B322E1"/>
    <w:rsid w:val="00B33010"/>
    <w:rsid w:val="00B3377E"/>
    <w:rsid w:val="00B3385B"/>
    <w:rsid w:val="00B33A18"/>
    <w:rsid w:val="00B33F67"/>
    <w:rsid w:val="00B34B68"/>
    <w:rsid w:val="00B35B29"/>
    <w:rsid w:val="00B36104"/>
    <w:rsid w:val="00B36570"/>
    <w:rsid w:val="00B36F7C"/>
    <w:rsid w:val="00B37AB5"/>
    <w:rsid w:val="00B412F0"/>
    <w:rsid w:val="00B41406"/>
    <w:rsid w:val="00B41FB4"/>
    <w:rsid w:val="00B42789"/>
    <w:rsid w:val="00B431F8"/>
    <w:rsid w:val="00B445B2"/>
    <w:rsid w:val="00B458A8"/>
    <w:rsid w:val="00B477CA"/>
    <w:rsid w:val="00B50443"/>
    <w:rsid w:val="00B51338"/>
    <w:rsid w:val="00B51C7D"/>
    <w:rsid w:val="00B52143"/>
    <w:rsid w:val="00B52794"/>
    <w:rsid w:val="00B53B99"/>
    <w:rsid w:val="00B54666"/>
    <w:rsid w:val="00B54B46"/>
    <w:rsid w:val="00B54E06"/>
    <w:rsid w:val="00B55229"/>
    <w:rsid w:val="00B55510"/>
    <w:rsid w:val="00B5560D"/>
    <w:rsid w:val="00B55790"/>
    <w:rsid w:val="00B5682E"/>
    <w:rsid w:val="00B574C3"/>
    <w:rsid w:val="00B57B10"/>
    <w:rsid w:val="00B57EA6"/>
    <w:rsid w:val="00B6115B"/>
    <w:rsid w:val="00B61300"/>
    <w:rsid w:val="00B61DC7"/>
    <w:rsid w:val="00B61DD1"/>
    <w:rsid w:val="00B61E09"/>
    <w:rsid w:val="00B62597"/>
    <w:rsid w:val="00B6298E"/>
    <w:rsid w:val="00B62BA8"/>
    <w:rsid w:val="00B632E2"/>
    <w:rsid w:val="00B63329"/>
    <w:rsid w:val="00B6357E"/>
    <w:rsid w:val="00B6366D"/>
    <w:rsid w:val="00B643E7"/>
    <w:rsid w:val="00B648E5"/>
    <w:rsid w:val="00B651E4"/>
    <w:rsid w:val="00B65DB2"/>
    <w:rsid w:val="00B6688F"/>
    <w:rsid w:val="00B66C0F"/>
    <w:rsid w:val="00B67A8C"/>
    <w:rsid w:val="00B7153F"/>
    <w:rsid w:val="00B730D2"/>
    <w:rsid w:val="00B73A68"/>
    <w:rsid w:val="00B73C62"/>
    <w:rsid w:val="00B740CD"/>
    <w:rsid w:val="00B7439B"/>
    <w:rsid w:val="00B74581"/>
    <w:rsid w:val="00B7491B"/>
    <w:rsid w:val="00B7527E"/>
    <w:rsid w:val="00B76AB9"/>
    <w:rsid w:val="00B770F6"/>
    <w:rsid w:val="00B81EAD"/>
    <w:rsid w:val="00B82BA3"/>
    <w:rsid w:val="00B836A2"/>
    <w:rsid w:val="00B8418C"/>
    <w:rsid w:val="00B843C0"/>
    <w:rsid w:val="00B845CD"/>
    <w:rsid w:val="00B8498B"/>
    <w:rsid w:val="00B86290"/>
    <w:rsid w:val="00B862A7"/>
    <w:rsid w:val="00B874BD"/>
    <w:rsid w:val="00B90407"/>
    <w:rsid w:val="00B90812"/>
    <w:rsid w:val="00B911C8"/>
    <w:rsid w:val="00B9126F"/>
    <w:rsid w:val="00B92A8E"/>
    <w:rsid w:val="00B9358C"/>
    <w:rsid w:val="00B93694"/>
    <w:rsid w:val="00B95002"/>
    <w:rsid w:val="00B950A2"/>
    <w:rsid w:val="00B9734C"/>
    <w:rsid w:val="00B97606"/>
    <w:rsid w:val="00BA0E57"/>
    <w:rsid w:val="00BA1BA3"/>
    <w:rsid w:val="00BA2679"/>
    <w:rsid w:val="00BA2C05"/>
    <w:rsid w:val="00BA35B8"/>
    <w:rsid w:val="00BA41B1"/>
    <w:rsid w:val="00BA4B59"/>
    <w:rsid w:val="00BA55DE"/>
    <w:rsid w:val="00BA641B"/>
    <w:rsid w:val="00BA64EA"/>
    <w:rsid w:val="00BA661A"/>
    <w:rsid w:val="00BA672A"/>
    <w:rsid w:val="00BA685D"/>
    <w:rsid w:val="00BA743C"/>
    <w:rsid w:val="00BB0154"/>
    <w:rsid w:val="00BB125B"/>
    <w:rsid w:val="00BB1526"/>
    <w:rsid w:val="00BB152D"/>
    <w:rsid w:val="00BB18B5"/>
    <w:rsid w:val="00BB1FBA"/>
    <w:rsid w:val="00BB2BB1"/>
    <w:rsid w:val="00BB2BC1"/>
    <w:rsid w:val="00BB4162"/>
    <w:rsid w:val="00BB5BDC"/>
    <w:rsid w:val="00BB6080"/>
    <w:rsid w:val="00BB7D56"/>
    <w:rsid w:val="00BC1A44"/>
    <w:rsid w:val="00BC3247"/>
    <w:rsid w:val="00BC376E"/>
    <w:rsid w:val="00BC4812"/>
    <w:rsid w:val="00BC4FD8"/>
    <w:rsid w:val="00BC53F2"/>
    <w:rsid w:val="00BC5BE0"/>
    <w:rsid w:val="00BC5D29"/>
    <w:rsid w:val="00BC60B8"/>
    <w:rsid w:val="00BC6541"/>
    <w:rsid w:val="00BC7BDE"/>
    <w:rsid w:val="00BC7C52"/>
    <w:rsid w:val="00BD003C"/>
    <w:rsid w:val="00BD0298"/>
    <w:rsid w:val="00BD12AB"/>
    <w:rsid w:val="00BD1907"/>
    <w:rsid w:val="00BD1E15"/>
    <w:rsid w:val="00BD1FC8"/>
    <w:rsid w:val="00BD372C"/>
    <w:rsid w:val="00BD53D9"/>
    <w:rsid w:val="00BD5688"/>
    <w:rsid w:val="00BD5A01"/>
    <w:rsid w:val="00BD609A"/>
    <w:rsid w:val="00BD78C3"/>
    <w:rsid w:val="00BE021D"/>
    <w:rsid w:val="00BE02C2"/>
    <w:rsid w:val="00BE0464"/>
    <w:rsid w:val="00BE0D9B"/>
    <w:rsid w:val="00BE1E59"/>
    <w:rsid w:val="00BE3834"/>
    <w:rsid w:val="00BE4335"/>
    <w:rsid w:val="00BE46E4"/>
    <w:rsid w:val="00BE5383"/>
    <w:rsid w:val="00BE56ED"/>
    <w:rsid w:val="00BE57FA"/>
    <w:rsid w:val="00BE5AE0"/>
    <w:rsid w:val="00BE5BC5"/>
    <w:rsid w:val="00BE5D3F"/>
    <w:rsid w:val="00BE754C"/>
    <w:rsid w:val="00BE798F"/>
    <w:rsid w:val="00BE7E7D"/>
    <w:rsid w:val="00BF2ECE"/>
    <w:rsid w:val="00BF353A"/>
    <w:rsid w:val="00BF39F9"/>
    <w:rsid w:val="00BF3E4F"/>
    <w:rsid w:val="00BF5228"/>
    <w:rsid w:val="00BF5600"/>
    <w:rsid w:val="00BF5CC8"/>
    <w:rsid w:val="00BF5D8E"/>
    <w:rsid w:val="00BF7129"/>
    <w:rsid w:val="00BF7496"/>
    <w:rsid w:val="00C00AEA"/>
    <w:rsid w:val="00C00C86"/>
    <w:rsid w:val="00C01F41"/>
    <w:rsid w:val="00C025EC"/>
    <w:rsid w:val="00C0287C"/>
    <w:rsid w:val="00C02B58"/>
    <w:rsid w:val="00C03339"/>
    <w:rsid w:val="00C034E9"/>
    <w:rsid w:val="00C036D6"/>
    <w:rsid w:val="00C03A4C"/>
    <w:rsid w:val="00C03D9D"/>
    <w:rsid w:val="00C04BC2"/>
    <w:rsid w:val="00C0694A"/>
    <w:rsid w:val="00C06994"/>
    <w:rsid w:val="00C06B0E"/>
    <w:rsid w:val="00C070A1"/>
    <w:rsid w:val="00C07186"/>
    <w:rsid w:val="00C078C3"/>
    <w:rsid w:val="00C105A0"/>
    <w:rsid w:val="00C114CF"/>
    <w:rsid w:val="00C126FF"/>
    <w:rsid w:val="00C12CA3"/>
    <w:rsid w:val="00C12EFD"/>
    <w:rsid w:val="00C14B08"/>
    <w:rsid w:val="00C14C65"/>
    <w:rsid w:val="00C15019"/>
    <w:rsid w:val="00C1567B"/>
    <w:rsid w:val="00C15911"/>
    <w:rsid w:val="00C1696E"/>
    <w:rsid w:val="00C20074"/>
    <w:rsid w:val="00C209C7"/>
    <w:rsid w:val="00C20DA5"/>
    <w:rsid w:val="00C21324"/>
    <w:rsid w:val="00C21D32"/>
    <w:rsid w:val="00C234A7"/>
    <w:rsid w:val="00C260D6"/>
    <w:rsid w:val="00C26D81"/>
    <w:rsid w:val="00C26E0C"/>
    <w:rsid w:val="00C27B6D"/>
    <w:rsid w:val="00C30349"/>
    <w:rsid w:val="00C3098D"/>
    <w:rsid w:val="00C30AA6"/>
    <w:rsid w:val="00C322C9"/>
    <w:rsid w:val="00C33371"/>
    <w:rsid w:val="00C33B11"/>
    <w:rsid w:val="00C3575A"/>
    <w:rsid w:val="00C35DAA"/>
    <w:rsid w:val="00C374EE"/>
    <w:rsid w:val="00C410D3"/>
    <w:rsid w:val="00C41CE2"/>
    <w:rsid w:val="00C41D6A"/>
    <w:rsid w:val="00C42990"/>
    <w:rsid w:val="00C42F1B"/>
    <w:rsid w:val="00C433A7"/>
    <w:rsid w:val="00C43AAC"/>
    <w:rsid w:val="00C448E3"/>
    <w:rsid w:val="00C44908"/>
    <w:rsid w:val="00C44E2C"/>
    <w:rsid w:val="00C450BF"/>
    <w:rsid w:val="00C45DCC"/>
    <w:rsid w:val="00C463F8"/>
    <w:rsid w:val="00C467A2"/>
    <w:rsid w:val="00C468C0"/>
    <w:rsid w:val="00C46A4B"/>
    <w:rsid w:val="00C46AC5"/>
    <w:rsid w:val="00C4779E"/>
    <w:rsid w:val="00C51F8A"/>
    <w:rsid w:val="00C52E00"/>
    <w:rsid w:val="00C53142"/>
    <w:rsid w:val="00C53AEF"/>
    <w:rsid w:val="00C54012"/>
    <w:rsid w:val="00C541ED"/>
    <w:rsid w:val="00C5451C"/>
    <w:rsid w:val="00C54ABD"/>
    <w:rsid w:val="00C553CD"/>
    <w:rsid w:val="00C556E2"/>
    <w:rsid w:val="00C55D03"/>
    <w:rsid w:val="00C55F3E"/>
    <w:rsid w:val="00C568B6"/>
    <w:rsid w:val="00C56987"/>
    <w:rsid w:val="00C56AB5"/>
    <w:rsid w:val="00C56B95"/>
    <w:rsid w:val="00C57864"/>
    <w:rsid w:val="00C57C49"/>
    <w:rsid w:val="00C603FC"/>
    <w:rsid w:val="00C614C5"/>
    <w:rsid w:val="00C618AC"/>
    <w:rsid w:val="00C61EA8"/>
    <w:rsid w:val="00C62C7C"/>
    <w:rsid w:val="00C62D8A"/>
    <w:rsid w:val="00C63930"/>
    <w:rsid w:val="00C643BF"/>
    <w:rsid w:val="00C64BDE"/>
    <w:rsid w:val="00C651D5"/>
    <w:rsid w:val="00C652D9"/>
    <w:rsid w:val="00C654D8"/>
    <w:rsid w:val="00C6563C"/>
    <w:rsid w:val="00C66F87"/>
    <w:rsid w:val="00C677BD"/>
    <w:rsid w:val="00C6793F"/>
    <w:rsid w:val="00C67AAE"/>
    <w:rsid w:val="00C67F35"/>
    <w:rsid w:val="00C702E6"/>
    <w:rsid w:val="00C70549"/>
    <w:rsid w:val="00C70DAB"/>
    <w:rsid w:val="00C71AF0"/>
    <w:rsid w:val="00C72778"/>
    <w:rsid w:val="00C7293C"/>
    <w:rsid w:val="00C735FE"/>
    <w:rsid w:val="00C7412A"/>
    <w:rsid w:val="00C74440"/>
    <w:rsid w:val="00C74B54"/>
    <w:rsid w:val="00C7628F"/>
    <w:rsid w:val="00C80F98"/>
    <w:rsid w:val="00C8167D"/>
    <w:rsid w:val="00C81A7B"/>
    <w:rsid w:val="00C81CA1"/>
    <w:rsid w:val="00C83173"/>
    <w:rsid w:val="00C848F0"/>
    <w:rsid w:val="00C85115"/>
    <w:rsid w:val="00C86433"/>
    <w:rsid w:val="00C90039"/>
    <w:rsid w:val="00C909FC"/>
    <w:rsid w:val="00C91BC8"/>
    <w:rsid w:val="00C9271E"/>
    <w:rsid w:val="00C92DE2"/>
    <w:rsid w:val="00C93187"/>
    <w:rsid w:val="00C9385D"/>
    <w:rsid w:val="00C94454"/>
    <w:rsid w:val="00C95F8B"/>
    <w:rsid w:val="00C9660B"/>
    <w:rsid w:val="00C97C55"/>
    <w:rsid w:val="00CA0BD7"/>
    <w:rsid w:val="00CA12DB"/>
    <w:rsid w:val="00CA2DFB"/>
    <w:rsid w:val="00CA4218"/>
    <w:rsid w:val="00CA4750"/>
    <w:rsid w:val="00CA53BB"/>
    <w:rsid w:val="00CA5DCC"/>
    <w:rsid w:val="00CA6EA9"/>
    <w:rsid w:val="00CA7AC8"/>
    <w:rsid w:val="00CA7B68"/>
    <w:rsid w:val="00CB08C7"/>
    <w:rsid w:val="00CB0D14"/>
    <w:rsid w:val="00CB224C"/>
    <w:rsid w:val="00CB23ED"/>
    <w:rsid w:val="00CB292F"/>
    <w:rsid w:val="00CB2B02"/>
    <w:rsid w:val="00CB2DD9"/>
    <w:rsid w:val="00CB4898"/>
    <w:rsid w:val="00CB5C80"/>
    <w:rsid w:val="00CC067E"/>
    <w:rsid w:val="00CC2F95"/>
    <w:rsid w:val="00CC3E8E"/>
    <w:rsid w:val="00CC446A"/>
    <w:rsid w:val="00CC4A3E"/>
    <w:rsid w:val="00CC528D"/>
    <w:rsid w:val="00CC7148"/>
    <w:rsid w:val="00CC72E9"/>
    <w:rsid w:val="00CC76CC"/>
    <w:rsid w:val="00CD012F"/>
    <w:rsid w:val="00CD1C62"/>
    <w:rsid w:val="00CD28C5"/>
    <w:rsid w:val="00CD30AF"/>
    <w:rsid w:val="00CD4636"/>
    <w:rsid w:val="00CD4755"/>
    <w:rsid w:val="00CD53BD"/>
    <w:rsid w:val="00CE04D0"/>
    <w:rsid w:val="00CE0F6B"/>
    <w:rsid w:val="00CE1B63"/>
    <w:rsid w:val="00CE2A29"/>
    <w:rsid w:val="00CE3FCC"/>
    <w:rsid w:val="00CE4766"/>
    <w:rsid w:val="00CE4785"/>
    <w:rsid w:val="00CE4D9D"/>
    <w:rsid w:val="00CE5024"/>
    <w:rsid w:val="00CE6B21"/>
    <w:rsid w:val="00CE6DC4"/>
    <w:rsid w:val="00CE736A"/>
    <w:rsid w:val="00CE7F2E"/>
    <w:rsid w:val="00CF0052"/>
    <w:rsid w:val="00CF089D"/>
    <w:rsid w:val="00CF1970"/>
    <w:rsid w:val="00CF1E8F"/>
    <w:rsid w:val="00CF242F"/>
    <w:rsid w:val="00CF243E"/>
    <w:rsid w:val="00CF2507"/>
    <w:rsid w:val="00CF4370"/>
    <w:rsid w:val="00CF4A0F"/>
    <w:rsid w:val="00CF51FE"/>
    <w:rsid w:val="00CF5426"/>
    <w:rsid w:val="00CF5864"/>
    <w:rsid w:val="00CF61B0"/>
    <w:rsid w:val="00CF6A22"/>
    <w:rsid w:val="00CF7639"/>
    <w:rsid w:val="00D00C6B"/>
    <w:rsid w:val="00D03B95"/>
    <w:rsid w:val="00D04E37"/>
    <w:rsid w:val="00D051C4"/>
    <w:rsid w:val="00D056F2"/>
    <w:rsid w:val="00D05E64"/>
    <w:rsid w:val="00D06CC5"/>
    <w:rsid w:val="00D06F0A"/>
    <w:rsid w:val="00D06F3C"/>
    <w:rsid w:val="00D118E3"/>
    <w:rsid w:val="00D11AE0"/>
    <w:rsid w:val="00D121BB"/>
    <w:rsid w:val="00D130DA"/>
    <w:rsid w:val="00D13E27"/>
    <w:rsid w:val="00D13F5B"/>
    <w:rsid w:val="00D15033"/>
    <w:rsid w:val="00D157DF"/>
    <w:rsid w:val="00D15B97"/>
    <w:rsid w:val="00D163F3"/>
    <w:rsid w:val="00D1772A"/>
    <w:rsid w:val="00D20824"/>
    <w:rsid w:val="00D20A91"/>
    <w:rsid w:val="00D224B9"/>
    <w:rsid w:val="00D23C8B"/>
    <w:rsid w:val="00D25F0D"/>
    <w:rsid w:val="00D26211"/>
    <w:rsid w:val="00D26DB3"/>
    <w:rsid w:val="00D30D60"/>
    <w:rsid w:val="00D30D64"/>
    <w:rsid w:val="00D30F22"/>
    <w:rsid w:val="00D310B7"/>
    <w:rsid w:val="00D311BA"/>
    <w:rsid w:val="00D32F63"/>
    <w:rsid w:val="00D3358A"/>
    <w:rsid w:val="00D35056"/>
    <w:rsid w:val="00D35A77"/>
    <w:rsid w:val="00D35D8D"/>
    <w:rsid w:val="00D35F26"/>
    <w:rsid w:val="00D3634E"/>
    <w:rsid w:val="00D3681D"/>
    <w:rsid w:val="00D36905"/>
    <w:rsid w:val="00D36DE4"/>
    <w:rsid w:val="00D4112E"/>
    <w:rsid w:val="00D42DDB"/>
    <w:rsid w:val="00D432BD"/>
    <w:rsid w:val="00D43633"/>
    <w:rsid w:val="00D45013"/>
    <w:rsid w:val="00D45135"/>
    <w:rsid w:val="00D45732"/>
    <w:rsid w:val="00D45F53"/>
    <w:rsid w:val="00D4623F"/>
    <w:rsid w:val="00D4648A"/>
    <w:rsid w:val="00D476C0"/>
    <w:rsid w:val="00D47F2B"/>
    <w:rsid w:val="00D5220A"/>
    <w:rsid w:val="00D529B6"/>
    <w:rsid w:val="00D5383F"/>
    <w:rsid w:val="00D5405A"/>
    <w:rsid w:val="00D556F2"/>
    <w:rsid w:val="00D565F2"/>
    <w:rsid w:val="00D5754B"/>
    <w:rsid w:val="00D576F4"/>
    <w:rsid w:val="00D57977"/>
    <w:rsid w:val="00D57F18"/>
    <w:rsid w:val="00D60059"/>
    <w:rsid w:val="00D60AB7"/>
    <w:rsid w:val="00D61AE4"/>
    <w:rsid w:val="00D61B23"/>
    <w:rsid w:val="00D6267B"/>
    <w:rsid w:val="00D628C9"/>
    <w:rsid w:val="00D642C1"/>
    <w:rsid w:val="00D651B4"/>
    <w:rsid w:val="00D655AE"/>
    <w:rsid w:val="00D6604C"/>
    <w:rsid w:val="00D66F2B"/>
    <w:rsid w:val="00D673EA"/>
    <w:rsid w:val="00D67ADF"/>
    <w:rsid w:val="00D7055A"/>
    <w:rsid w:val="00D705F6"/>
    <w:rsid w:val="00D711B3"/>
    <w:rsid w:val="00D7173B"/>
    <w:rsid w:val="00D71E08"/>
    <w:rsid w:val="00D7386A"/>
    <w:rsid w:val="00D73EB9"/>
    <w:rsid w:val="00D76DF3"/>
    <w:rsid w:val="00D77CB1"/>
    <w:rsid w:val="00D808DD"/>
    <w:rsid w:val="00D80F20"/>
    <w:rsid w:val="00D8149F"/>
    <w:rsid w:val="00D81B76"/>
    <w:rsid w:val="00D81B8C"/>
    <w:rsid w:val="00D81F2F"/>
    <w:rsid w:val="00D826F1"/>
    <w:rsid w:val="00D82C73"/>
    <w:rsid w:val="00D83A00"/>
    <w:rsid w:val="00D83F9F"/>
    <w:rsid w:val="00D85343"/>
    <w:rsid w:val="00D85430"/>
    <w:rsid w:val="00D867BB"/>
    <w:rsid w:val="00D87383"/>
    <w:rsid w:val="00D90D1E"/>
    <w:rsid w:val="00D9151D"/>
    <w:rsid w:val="00D921EC"/>
    <w:rsid w:val="00D9309E"/>
    <w:rsid w:val="00D93B3D"/>
    <w:rsid w:val="00D93DB4"/>
    <w:rsid w:val="00D94489"/>
    <w:rsid w:val="00D946C4"/>
    <w:rsid w:val="00D94713"/>
    <w:rsid w:val="00D9485D"/>
    <w:rsid w:val="00D94BEE"/>
    <w:rsid w:val="00D95D1D"/>
    <w:rsid w:val="00D95E2B"/>
    <w:rsid w:val="00D95E71"/>
    <w:rsid w:val="00D97872"/>
    <w:rsid w:val="00D97FC2"/>
    <w:rsid w:val="00DA07AD"/>
    <w:rsid w:val="00DA172C"/>
    <w:rsid w:val="00DA1899"/>
    <w:rsid w:val="00DA1D69"/>
    <w:rsid w:val="00DA293D"/>
    <w:rsid w:val="00DA2DB4"/>
    <w:rsid w:val="00DA2E47"/>
    <w:rsid w:val="00DA4744"/>
    <w:rsid w:val="00DA55DF"/>
    <w:rsid w:val="00DA6638"/>
    <w:rsid w:val="00DA76F6"/>
    <w:rsid w:val="00DB026F"/>
    <w:rsid w:val="00DB1780"/>
    <w:rsid w:val="00DB1A3F"/>
    <w:rsid w:val="00DB1D94"/>
    <w:rsid w:val="00DB252B"/>
    <w:rsid w:val="00DB2DCE"/>
    <w:rsid w:val="00DB4CF1"/>
    <w:rsid w:val="00DB733C"/>
    <w:rsid w:val="00DB7B04"/>
    <w:rsid w:val="00DB7B10"/>
    <w:rsid w:val="00DC12A5"/>
    <w:rsid w:val="00DC180D"/>
    <w:rsid w:val="00DC1A7D"/>
    <w:rsid w:val="00DC1DF9"/>
    <w:rsid w:val="00DC33CC"/>
    <w:rsid w:val="00DC390A"/>
    <w:rsid w:val="00DC4140"/>
    <w:rsid w:val="00DC442B"/>
    <w:rsid w:val="00DC472F"/>
    <w:rsid w:val="00DC4F71"/>
    <w:rsid w:val="00DC65B4"/>
    <w:rsid w:val="00DC660F"/>
    <w:rsid w:val="00DC75F4"/>
    <w:rsid w:val="00DD2417"/>
    <w:rsid w:val="00DD41DD"/>
    <w:rsid w:val="00DD45AF"/>
    <w:rsid w:val="00DD4A18"/>
    <w:rsid w:val="00DD50C2"/>
    <w:rsid w:val="00DD56CC"/>
    <w:rsid w:val="00DD7BF0"/>
    <w:rsid w:val="00DE0ABD"/>
    <w:rsid w:val="00DE14CB"/>
    <w:rsid w:val="00DE1641"/>
    <w:rsid w:val="00DE22B9"/>
    <w:rsid w:val="00DE2FBF"/>
    <w:rsid w:val="00DE349A"/>
    <w:rsid w:val="00DE413F"/>
    <w:rsid w:val="00DE45BF"/>
    <w:rsid w:val="00DE4D5B"/>
    <w:rsid w:val="00DE6A52"/>
    <w:rsid w:val="00DE7045"/>
    <w:rsid w:val="00DE74CF"/>
    <w:rsid w:val="00DF0608"/>
    <w:rsid w:val="00DF0998"/>
    <w:rsid w:val="00DF0C3E"/>
    <w:rsid w:val="00DF1CC1"/>
    <w:rsid w:val="00DF2209"/>
    <w:rsid w:val="00DF369B"/>
    <w:rsid w:val="00DF3F31"/>
    <w:rsid w:val="00DF4809"/>
    <w:rsid w:val="00DF5E49"/>
    <w:rsid w:val="00DF6755"/>
    <w:rsid w:val="00DF6888"/>
    <w:rsid w:val="00E00EF1"/>
    <w:rsid w:val="00E02DF0"/>
    <w:rsid w:val="00E03C64"/>
    <w:rsid w:val="00E05C26"/>
    <w:rsid w:val="00E05D8C"/>
    <w:rsid w:val="00E063FB"/>
    <w:rsid w:val="00E06433"/>
    <w:rsid w:val="00E066BF"/>
    <w:rsid w:val="00E06D60"/>
    <w:rsid w:val="00E0775A"/>
    <w:rsid w:val="00E07F06"/>
    <w:rsid w:val="00E1074B"/>
    <w:rsid w:val="00E1085E"/>
    <w:rsid w:val="00E1098A"/>
    <w:rsid w:val="00E11FC4"/>
    <w:rsid w:val="00E1412F"/>
    <w:rsid w:val="00E14784"/>
    <w:rsid w:val="00E159AF"/>
    <w:rsid w:val="00E16355"/>
    <w:rsid w:val="00E165B8"/>
    <w:rsid w:val="00E2095C"/>
    <w:rsid w:val="00E21DA6"/>
    <w:rsid w:val="00E23180"/>
    <w:rsid w:val="00E23702"/>
    <w:rsid w:val="00E24367"/>
    <w:rsid w:val="00E25972"/>
    <w:rsid w:val="00E25FEE"/>
    <w:rsid w:val="00E272E9"/>
    <w:rsid w:val="00E27A77"/>
    <w:rsid w:val="00E27AB6"/>
    <w:rsid w:val="00E27CD5"/>
    <w:rsid w:val="00E27E51"/>
    <w:rsid w:val="00E30CD3"/>
    <w:rsid w:val="00E31F64"/>
    <w:rsid w:val="00E32487"/>
    <w:rsid w:val="00E3272D"/>
    <w:rsid w:val="00E32C29"/>
    <w:rsid w:val="00E32DB1"/>
    <w:rsid w:val="00E32DEC"/>
    <w:rsid w:val="00E335E8"/>
    <w:rsid w:val="00E34E64"/>
    <w:rsid w:val="00E34ECD"/>
    <w:rsid w:val="00E354CC"/>
    <w:rsid w:val="00E358F6"/>
    <w:rsid w:val="00E36865"/>
    <w:rsid w:val="00E37165"/>
    <w:rsid w:val="00E40AAD"/>
    <w:rsid w:val="00E40F34"/>
    <w:rsid w:val="00E4125B"/>
    <w:rsid w:val="00E426E7"/>
    <w:rsid w:val="00E4389F"/>
    <w:rsid w:val="00E44DE7"/>
    <w:rsid w:val="00E457C4"/>
    <w:rsid w:val="00E457E4"/>
    <w:rsid w:val="00E45DB3"/>
    <w:rsid w:val="00E45E6C"/>
    <w:rsid w:val="00E46707"/>
    <w:rsid w:val="00E47B74"/>
    <w:rsid w:val="00E50B99"/>
    <w:rsid w:val="00E51FB1"/>
    <w:rsid w:val="00E520BD"/>
    <w:rsid w:val="00E52742"/>
    <w:rsid w:val="00E52B5E"/>
    <w:rsid w:val="00E5361C"/>
    <w:rsid w:val="00E555A1"/>
    <w:rsid w:val="00E56180"/>
    <w:rsid w:val="00E5676D"/>
    <w:rsid w:val="00E56C07"/>
    <w:rsid w:val="00E56D99"/>
    <w:rsid w:val="00E574B3"/>
    <w:rsid w:val="00E60955"/>
    <w:rsid w:val="00E61115"/>
    <w:rsid w:val="00E615C3"/>
    <w:rsid w:val="00E62183"/>
    <w:rsid w:val="00E62AF0"/>
    <w:rsid w:val="00E6476E"/>
    <w:rsid w:val="00E65DA4"/>
    <w:rsid w:val="00E661AE"/>
    <w:rsid w:val="00E66EBD"/>
    <w:rsid w:val="00E67731"/>
    <w:rsid w:val="00E67C1B"/>
    <w:rsid w:val="00E706FA"/>
    <w:rsid w:val="00E7161B"/>
    <w:rsid w:val="00E718C3"/>
    <w:rsid w:val="00E731F4"/>
    <w:rsid w:val="00E741AB"/>
    <w:rsid w:val="00E74DC6"/>
    <w:rsid w:val="00E74E3A"/>
    <w:rsid w:val="00E7589D"/>
    <w:rsid w:val="00E75D2E"/>
    <w:rsid w:val="00E77237"/>
    <w:rsid w:val="00E772FF"/>
    <w:rsid w:val="00E77598"/>
    <w:rsid w:val="00E77703"/>
    <w:rsid w:val="00E81A40"/>
    <w:rsid w:val="00E81B6D"/>
    <w:rsid w:val="00E81ED4"/>
    <w:rsid w:val="00E83D57"/>
    <w:rsid w:val="00E83FBF"/>
    <w:rsid w:val="00E84C98"/>
    <w:rsid w:val="00E852EF"/>
    <w:rsid w:val="00E877B2"/>
    <w:rsid w:val="00E87F8F"/>
    <w:rsid w:val="00E90069"/>
    <w:rsid w:val="00E90E2B"/>
    <w:rsid w:val="00E928E2"/>
    <w:rsid w:val="00E93B3D"/>
    <w:rsid w:val="00E943B9"/>
    <w:rsid w:val="00E950D5"/>
    <w:rsid w:val="00E956DC"/>
    <w:rsid w:val="00E96384"/>
    <w:rsid w:val="00E96579"/>
    <w:rsid w:val="00EA168D"/>
    <w:rsid w:val="00EA1CC7"/>
    <w:rsid w:val="00EA1F5F"/>
    <w:rsid w:val="00EA46D1"/>
    <w:rsid w:val="00EA48A9"/>
    <w:rsid w:val="00EA5998"/>
    <w:rsid w:val="00EA5A54"/>
    <w:rsid w:val="00EA6FDB"/>
    <w:rsid w:val="00EA7B25"/>
    <w:rsid w:val="00EA7F91"/>
    <w:rsid w:val="00EB07A9"/>
    <w:rsid w:val="00EB1514"/>
    <w:rsid w:val="00EB1F33"/>
    <w:rsid w:val="00EB438F"/>
    <w:rsid w:val="00EB4680"/>
    <w:rsid w:val="00EB6ED0"/>
    <w:rsid w:val="00EB77FC"/>
    <w:rsid w:val="00EB7F3E"/>
    <w:rsid w:val="00EC01A8"/>
    <w:rsid w:val="00EC0727"/>
    <w:rsid w:val="00EC1160"/>
    <w:rsid w:val="00EC18E0"/>
    <w:rsid w:val="00EC27C4"/>
    <w:rsid w:val="00EC4780"/>
    <w:rsid w:val="00EC4BB2"/>
    <w:rsid w:val="00EC55CB"/>
    <w:rsid w:val="00EC6495"/>
    <w:rsid w:val="00EC752A"/>
    <w:rsid w:val="00ED0F59"/>
    <w:rsid w:val="00ED3479"/>
    <w:rsid w:val="00ED3762"/>
    <w:rsid w:val="00ED77C7"/>
    <w:rsid w:val="00ED7D47"/>
    <w:rsid w:val="00ED7E69"/>
    <w:rsid w:val="00EE01B1"/>
    <w:rsid w:val="00EE1096"/>
    <w:rsid w:val="00EE2252"/>
    <w:rsid w:val="00EE27EA"/>
    <w:rsid w:val="00EE2F7D"/>
    <w:rsid w:val="00EE3B83"/>
    <w:rsid w:val="00EE4300"/>
    <w:rsid w:val="00EE5CBF"/>
    <w:rsid w:val="00EE5D50"/>
    <w:rsid w:val="00EE6E4A"/>
    <w:rsid w:val="00EE6F46"/>
    <w:rsid w:val="00EE7226"/>
    <w:rsid w:val="00EF032D"/>
    <w:rsid w:val="00EF091F"/>
    <w:rsid w:val="00EF0952"/>
    <w:rsid w:val="00EF1A75"/>
    <w:rsid w:val="00EF29A4"/>
    <w:rsid w:val="00EF330A"/>
    <w:rsid w:val="00EF43D2"/>
    <w:rsid w:val="00EF4854"/>
    <w:rsid w:val="00EF5644"/>
    <w:rsid w:val="00EF5A29"/>
    <w:rsid w:val="00EF6615"/>
    <w:rsid w:val="00EF6DE5"/>
    <w:rsid w:val="00EF7509"/>
    <w:rsid w:val="00EF77EA"/>
    <w:rsid w:val="00F001BA"/>
    <w:rsid w:val="00F00AD3"/>
    <w:rsid w:val="00F01B67"/>
    <w:rsid w:val="00F01C8B"/>
    <w:rsid w:val="00F02348"/>
    <w:rsid w:val="00F02E31"/>
    <w:rsid w:val="00F02F20"/>
    <w:rsid w:val="00F03033"/>
    <w:rsid w:val="00F030B3"/>
    <w:rsid w:val="00F032AF"/>
    <w:rsid w:val="00F03499"/>
    <w:rsid w:val="00F03644"/>
    <w:rsid w:val="00F03980"/>
    <w:rsid w:val="00F03EE2"/>
    <w:rsid w:val="00F03F66"/>
    <w:rsid w:val="00F04532"/>
    <w:rsid w:val="00F04C87"/>
    <w:rsid w:val="00F0566D"/>
    <w:rsid w:val="00F076DE"/>
    <w:rsid w:val="00F07754"/>
    <w:rsid w:val="00F10FA0"/>
    <w:rsid w:val="00F115FF"/>
    <w:rsid w:val="00F1240D"/>
    <w:rsid w:val="00F129A3"/>
    <w:rsid w:val="00F12F2E"/>
    <w:rsid w:val="00F132C4"/>
    <w:rsid w:val="00F133A1"/>
    <w:rsid w:val="00F15949"/>
    <w:rsid w:val="00F15B0A"/>
    <w:rsid w:val="00F1640B"/>
    <w:rsid w:val="00F176D9"/>
    <w:rsid w:val="00F177FA"/>
    <w:rsid w:val="00F17DBE"/>
    <w:rsid w:val="00F20473"/>
    <w:rsid w:val="00F20676"/>
    <w:rsid w:val="00F21680"/>
    <w:rsid w:val="00F22E69"/>
    <w:rsid w:val="00F23090"/>
    <w:rsid w:val="00F23D2F"/>
    <w:rsid w:val="00F23DEC"/>
    <w:rsid w:val="00F2432B"/>
    <w:rsid w:val="00F245E4"/>
    <w:rsid w:val="00F24A26"/>
    <w:rsid w:val="00F24AD8"/>
    <w:rsid w:val="00F24CBE"/>
    <w:rsid w:val="00F2531C"/>
    <w:rsid w:val="00F25609"/>
    <w:rsid w:val="00F25A54"/>
    <w:rsid w:val="00F2664F"/>
    <w:rsid w:val="00F26E0E"/>
    <w:rsid w:val="00F26EF3"/>
    <w:rsid w:val="00F27F04"/>
    <w:rsid w:val="00F27F59"/>
    <w:rsid w:val="00F31912"/>
    <w:rsid w:val="00F32433"/>
    <w:rsid w:val="00F32672"/>
    <w:rsid w:val="00F34E67"/>
    <w:rsid w:val="00F3598B"/>
    <w:rsid w:val="00F366D9"/>
    <w:rsid w:val="00F3680E"/>
    <w:rsid w:val="00F36D6C"/>
    <w:rsid w:val="00F36DFE"/>
    <w:rsid w:val="00F37F6A"/>
    <w:rsid w:val="00F400E9"/>
    <w:rsid w:val="00F4058D"/>
    <w:rsid w:val="00F40A68"/>
    <w:rsid w:val="00F40F86"/>
    <w:rsid w:val="00F44923"/>
    <w:rsid w:val="00F4499D"/>
    <w:rsid w:val="00F449CC"/>
    <w:rsid w:val="00F46293"/>
    <w:rsid w:val="00F47A31"/>
    <w:rsid w:val="00F47BA9"/>
    <w:rsid w:val="00F500C0"/>
    <w:rsid w:val="00F50182"/>
    <w:rsid w:val="00F50203"/>
    <w:rsid w:val="00F50653"/>
    <w:rsid w:val="00F50EE3"/>
    <w:rsid w:val="00F50F3C"/>
    <w:rsid w:val="00F54905"/>
    <w:rsid w:val="00F54B5C"/>
    <w:rsid w:val="00F54EE0"/>
    <w:rsid w:val="00F54F95"/>
    <w:rsid w:val="00F56D43"/>
    <w:rsid w:val="00F56E0F"/>
    <w:rsid w:val="00F57985"/>
    <w:rsid w:val="00F579F8"/>
    <w:rsid w:val="00F60058"/>
    <w:rsid w:val="00F60300"/>
    <w:rsid w:val="00F6183E"/>
    <w:rsid w:val="00F62480"/>
    <w:rsid w:val="00F6269A"/>
    <w:rsid w:val="00F62BC6"/>
    <w:rsid w:val="00F62F4C"/>
    <w:rsid w:val="00F6313C"/>
    <w:rsid w:val="00F63D0A"/>
    <w:rsid w:val="00F63D19"/>
    <w:rsid w:val="00F640F3"/>
    <w:rsid w:val="00F64C63"/>
    <w:rsid w:val="00F64DAC"/>
    <w:rsid w:val="00F65086"/>
    <w:rsid w:val="00F660C1"/>
    <w:rsid w:val="00F6692E"/>
    <w:rsid w:val="00F66A02"/>
    <w:rsid w:val="00F72BB1"/>
    <w:rsid w:val="00F736CF"/>
    <w:rsid w:val="00F73EA3"/>
    <w:rsid w:val="00F752DC"/>
    <w:rsid w:val="00F75E43"/>
    <w:rsid w:val="00F76F2E"/>
    <w:rsid w:val="00F774A1"/>
    <w:rsid w:val="00F8050C"/>
    <w:rsid w:val="00F8053A"/>
    <w:rsid w:val="00F81E91"/>
    <w:rsid w:val="00F8215E"/>
    <w:rsid w:val="00F82199"/>
    <w:rsid w:val="00F824CF"/>
    <w:rsid w:val="00F827D5"/>
    <w:rsid w:val="00F832F9"/>
    <w:rsid w:val="00F83E45"/>
    <w:rsid w:val="00F84183"/>
    <w:rsid w:val="00F8481E"/>
    <w:rsid w:val="00F8620C"/>
    <w:rsid w:val="00F86276"/>
    <w:rsid w:val="00F87619"/>
    <w:rsid w:val="00F87E6A"/>
    <w:rsid w:val="00F87F71"/>
    <w:rsid w:val="00F91D80"/>
    <w:rsid w:val="00F92246"/>
    <w:rsid w:val="00F92E38"/>
    <w:rsid w:val="00F945CD"/>
    <w:rsid w:val="00F96842"/>
    <w:rsid w:val="00F96B04"/>
    <w:rsid w:val="00F96B33"/>
    <w:rsid w:val="00F97093"/>
    <w:rsid w:val="00F970A7"/>
    <w:rsid w:val="00F9785C"/>
    <w:rsid w:val="00F979C3"/>
    <w:rsid w:val="00FA0647"/>
    <w:rsid w:val="00FA1E8D"/>
    <w:rsid w:val="00FA21CA"/>
    <w:rsid w:val="00FA26D8"/>
    <w:rsid w:val="00FA2938"/>
    <w:rsid w:val="00FA2DC8"/>
    <w:rsid w:val="00FA48CF"/>
    <w:rsid w:val="00FA5098"/>
    <w:rsid w:val="00FA54D9"/>
    <w:rsid w:val="00FA5586"/>
    <w:rsid w:val="00FA5EFA"/>
    <w:rsid w:val="00FA6877"/>
    <w:rsid w:val="00FA6D08"/>
    <w:rsid w:val="00FA72FD"/>
    <w:rsid w:val="00FB0E5A"/>
    <w:rsid w:val="00FB10AA"/>
    <w:rsid w:val="00FB1432"/>
    <w:rsid w:val="00FB1792"/>
    <w:rsid w:val="00FB1F93"/>
    <w:rsid w:val="00FB2480"/>
    <w:rsid w:val="00FB295B"/>
    <w:rsid w:val="00FB2F5C"/>
    <w:rsid w:val="00FB30D5"/>
    <w:rsid w:val="00FB324A"/>
    <w:rsid w:val="00FB3DEE"/>
    <w:rsid w:val="00FB47C3"/>
    <w:rsid w:val="00FB597E"/>
    <w:rsid w:val="00FB6FD8"/>
    <w:rsid w:val="00FB78DD"/>
    <w:rsid w:val="00FC026B"/>
    <w:rsid w:val="00FC037A"/>
    <w:rsid w:val="00FC0770"/>
    <w:rsid w:val="00FC08CD"/>
    <w:rsid w:val="00FC0D85"/>
    <w:rsid w:val="00FC101A"/>
    <w:rsid w:val="00FC135E"/>
    <w:rsid w:val="00FC27CC"/>
    <w:rsid w:val="00FC2A15"/>
    <w:rsid w:val="00FC2F0C"/>
    <w:rsid w:val="00FC636D"/>
    <w:rsid w:val="00FC63C0"/>
    <w:rsid w:val="00FC6567"/>
    <w:rsid w:val="00FC6B32"/>
    <w:rsid w:val="00FC6C91"/>
    <w:rsid w:val="00FD039A"/>
    <w:rsid w:val="00FD0A9A"/>
    <w:rsid w:val="00FD0B3A"/>
    <w:rsid w:val="00FD0FBD"/>
    <w:rsid w:val="00FD2301"/>
    <w:rsid w:val="00FD466B"/>
    <w:rsid w:val="00FD5451"/>
    <w:rsid w:val="00FD5A04"/>
    <w:rsid w:val="00FD6CD2"/>
    <w:rsid w:val="00FD79BE"/>
    <w:rsid w:val="00FE0061"/>
    <w:rsid w:val="00FE0528"/>
    <w:rsid w:val="00FE13AA"/>
    <w:rsid w:val="00FE14B2"/>
    <w:rsid w:val="00FE1E6C"/>
    <w:rsid w:val="00FE1EF9"/>
    <w:rsid w:val="00FE261A"/>
    <w:rsid w:val="00FE284F"/>
    <w:rsid w:val="00FE33D3"/>
    <w:rsid w:val="00FE39B3"/>
    <w:rsid w:val="00FE444A"/>
    <w:rsid w:val="00FE4792"/>
    <w:rsid w:val="00FE49D1"/>
    <w:rsid w:val="00FE4ED6"/>
    <w:rsid w:val="00FE504F"/>
    <w:rsid w:val="00FE5435"/>
    <w:rsid w:val="00FE5CE1"/>
    <w:rsid w:val="00FE6249"/>
    <w:rsid w:val="00FE66D3"/>
    <w:rsid w:val="00FE7386"/>
    <w:rsid w:val="00FE7511"/>
    <w:rsid w:val="00FF02D5"/>
    <w:rsid w:val="00FF0B74"/>
    <w:rsid w:val="00FF1AF5"/>
    <w:rsid w:val="00FF1C0B"/>
    <w:rsid w:val="00FF1F2A"/>
    <w:rsid w:val="00FF242A"/>
    <w:rsid w:val="00FF26E7"/>
    <w:rsid w:val="00FF2D30"/>
    <w:rsid w:val="00FF3293"/>
    <w:rsid w:val="00FF761C"/>
    <w:rsid w:val="010024A5"/>
    <w:rsid w:val="013420AE"/>
    <w:rsid w:val="01653327"/>
    <w:rsid w:val="017B1110"/>
    <w:rsid w:val="01800AD6"/>
    <w:rsid w:val="019B6E2A"/>
    <w:rsid w:val="019F25B9"/>
    <w:rsid w:val="01A43082"/>
    <w:rsid w:val="01BA639D"/>
    <w:rsid w:val="01CD0C6C"/>
    <w:rsid w:val="01E74A3F"/>
    <w:rsid w:val="01EC4E8A"/>
    <w:rsid w:val="01EE3291"/>
    <w:rsid w:val="0222513B"/>
    <w:rsid w:val="02432EF9"/>
    <w:rsid w:val="025F09F0"/>
    <w:rsid w:val="02663230"/>
    <w:rsid w:val="026B6F5B"/>
    <w:rsid w:val="02982E8F"/>
    <w:rsid w:val="02AA7B10"/>
    <w:rsid w:val="02B10043"/>
    <w:rsid w:val="02BF4E69"/>
    <w:rsid w:val="030954DD"/>
    <w:rsid w:val="030B48BB"/>
    <w:rsid w:val="034F67D5"/>
    <w:rsid w:val="03610914"/>
    <w:rsid w:val="036F3905"/>
    <w:rsid w:val="0377176F"/>
    <w:rsid w:val="03FD37B7"/>
    <w:rsid w:val="040B35BE"/>
    <w:rsid w:val="041554A2"/>
    <w:rsid w:val="04465F44"/>
    <w:rsid w:val="045F2013"/>
    <w:rsid w:val="047F1905"/>
    <w:rsid w:val="048E1FD4"/>
    <w:rsid w:val="04933A7B"/>
    <w:rsid w:val="04BE66A2"/>
    <w:rsid w:val="04C024FD"/>
    <w:rsid w:val="04CA694D"/>
    <w:rsid w:val="04DF2773"/>
    <w:rsid w:val="04F57D12"/>
    <w:rsid w:val="0509073A"/>
    <w:rsid w:val="05091E9D"/>
    <w:rsid w:val="053644F8"/>
    <w:rsid w:val="053B67E3"/>
    <w:rsid w:val="05795A62"/>
    <w:rsid w:val="05882F7F"/>
    <w:rsid w:val="05926ADB"/>
    <w:rsid w:val="05972459"/>
    <w:rsid w:val="05B0498D"/>
    <w:rsid w:val="05D737F6"/>
    <w:rsid w:val="05E04038"/>
    <w:rsid w:val="05E3492B"/>
    <w:rsid w:val="05FE0E01"/>
    <w:rsid w:val="060271DC"/>
    <w:rsid w:val="06031A31"/>
    <w:rsid w:val="061F6063"/>
    <w:rsid w:val="06591FE8"/>
    <w:rsid w:val="06741867"/>
    <w:rsid w:val="06B309DA"/>
    <w:rsid w:val="06DD3507"/>
    <w:rsid w:val="06FD7BA6"/>
    <w:rsid w:val="07335088"/>
    <w:rsid w:val="07376565"/>
    <w:rsid w:val="07555276"/>
    <w:rsid w:val="07560121"/>
    <w:rsid w:val="078777FA"/>
    <w:rsid w:val="07A81618"/>
    <w:rsid w:val="07D92001"/>
    <w:rsid w:val="08595872"/>
    <w:rsid w:val="086156E2"/>
    <w:rsid w:val="08657F56"/>
    <w:rsid w:val="08EC5FA1"/>
    <w:rsid w:val="08EE490C"/>
    <w:rsid w:val="08F6601F"/>
    <w:rsid w:val="094E7B3E"/>
    <w:rsid w:val="09615749"/>
    <w:rsid w:val="096C657D"/>
    <w:rsid w:val="096D11A8"/>
    <w:rsid w:val="098213D6"/>
    <w:rsid w:val="09B93C34"/>
    <w:rsid w:val="09BD7B6E"/>
    <w:rsid w:val="09D4659C"/>
    <w:rsid w:val="09FF5963"/>
    <w:rsid w:val="0A0A0E8F"/>
    <w:rsid w:val="0A2B6155"/>
    <w:rsid w:val="0A2D59E0"/>
    <w:rsid w:val="0A2F2A15"/>
    <w:rsid w:val="0A971EB2"/>
    <w:rsid w:val="0AAD17A3"/>
    <w:rsid w:val="0AC74194"/>
    <w:rsid w:val="0B3E53E3"/>
    <w:rsid w:val="0B5813AD"/>
    <w:rsid w:val="0B854C59"/>
    <w:rsid w:val="0B8E2453"/>
    <w:rsid w:val="0BA8200E"/>
    <w:rsid w:val="0BA9155F"/>
    <w:rsid w:val="0BDC45B0"/>
    <w:rsid w:val="0BE4134A"/>
    <w:rsid w:val="0BEB212E"/>
    <w:rsid w:val="0BEE6599"/>
    <w:rsid w:val="0C0D6990"/>
    <w:rsid w:val="0C2A5281"/>
    <w:rsid w:val="0C2D1741"/>
    <w:rsid w:val="0C3D6920"/>
    <w:rsid w:val="0C461DEB"/>
    <w:rsid w:val="0C481D39"/>
    <w:rsid w:val="0C497F5E"/>
    <w:rsid w:val="0C520914"/>
    <w:rsid w:val="0C75671D"/>
    <w:rsid w:val="0CD101E1"/>
    <w:rsid w:val="0D5210B4"/>
    <w:rsid w:val="0D5257A9"/>
    <w:rsid w:val="0D570EC4"/>
    <w:rsid w:val="0D614CCF"/>
    <w:rsid w:val="0D796B95"/>
    <w:rsid w:val="0D7D26EB"/>
    <w:rsid w:val="0DC05D6F"/>
    <w:rsid w:val="0DE7065D"/>
    <w:rsid w:val="0DF13731"/>
    <w:rsid w:val="0DFC15C3"/>
    <w:rsid w:val="0E127E92"/>
    <w:rsid w:val="0E28158A"/>
    <w:rsid w:val="0E4D057D"/>
    <w:rsid w:val="0E674FE1"/>
    <w:rsid w:val="0E6E7862"/>
    <w:rsid w:val="0EC159FB"/>
    <w:rsid w:val="0ECB45FD"/>
    <w:rsid w:val="0EE55674"/>
    <w:rsid w:val="0EE669D1"/>
    <w:rsid w:val="0EEB4690"/>
    <w:rsid w:val="0F2005B4"/>
    <w:rsid w:val="0F3B2EFC"/>
    <w:rsid w:val="0FFC1F11"/>
    <w:rsid w:val="10563A6B"/>
    <w:rsid w:val="1064213C"/>
    <w:rsid w:val="107C2BB8"/>
    <w:rsid w:val="107F5861"/>
    <w:rsid w:val="108D02F6"/>
    <w:rsid w:val="10F91554"/>
    <w:rsid w:val="11347C9A"/>
    <w:rsid w:val="11447AB6"/>
    <w:rsid w:val="117E7456"/>
    <w:rsid w:val="118C3481"/>
    <w:rsid w:val="11912BEE"/>
    <w:rsid w:val="1198146F"/>
    <w:rsid w:val="11AC0074"/>
    <w:rsid w:val="11B308A6"/>
    <w:rsid w:val="11F67839"/>
    <w:rsid w:val="120B141B"/>
    <w:rsid w:val="121F7070"/>
    <w:rsid w:val="12257993"/>
    <w:rsid w:val="1228477B"/>
    <w:rsid w:val="122A69C6"/>
    <w:rsid w:val="12D77968"/>
    <w:rsid w:val="12DF3CA6"/>
    <w:rsid w:val="13154C11"/>
    <w:rsid w:val="134C644C"/>
    <w:rsid w:val="138F7402"/>
    <w:rsid w:val="13DE366C"/>
    <w:rsid w:val="13E46D37"/>
    <w:rsid w:val="13E748D2"/>
    <w:rsid w:val="13ED1483"/>
    <w:rsid w:val="13F22DC8"/>
    <w:rsid w:val="141D46D4"/>
    <w:rsid w:val="141E52B0"/>
    <w:rsid w:val="14291B9F"/>
    <w:rsid w:val="14367E77"/>
    <w:rsid w:val="143E617E"/>
    <w:rsid w:val="14860449"/>
    <w:rsid w:val="1490484A"/>
    <w:rsid w:val="14962B58"/>
    <w:rsid w:val="14A23400"/>
    <w:rsid w:val="14A46986"/>
    <w:rsid w:val="14BB211E"/>
    <w:rsid w:val="14E54E90"/>
    <w:rsid w:val="152C32F2"/>
    <w:rsid w:val="154854BB"/>
    <w:rsid w:val="15965A51"/>
    <w:rsid w:val="15A146C2"/>
    <w:rsid w:val="15A509A4"/>
    <w:rsid w:val="15C20097"/>
    <w:rsid w:val="15C3057C"/>
    <w:rsid w:val="160C36A9"/>
    <w:rsid w:val="160E17C5"/>
    <w:rsid w:val="16281142"/>
    <w:rsid w:val="1639335E"/>
    <w:rsid w:val="16527660"/>
    <w:rsid w:val="16643F54"/>
    <w:rsid w:val="1670562A"/>
    <w:rsid w:val="16A72F6B"/>
    <w:rsid w:val="16B62074"/>
    <w:rsid w:val="16C1692C"/>
    <w:rsid w:val="16CC5F06"/>
    <w:rsid w:val="16E329E4"/>
    <w:rsid w:val="173B6B12"/>
    <w:rsid w:val="1742294D"/>
    <w:rsid w:val="17575410"/>
    <w:rsid w:val="1775286D"/>
    <w:rsid w:val="177C758F"/>
    <w:rsid w:val="17900C15"/>
    <w:rsid w:val="17AB3434"/>
    <w:rsid w:val="17C40400"/>
    <w:rsid w:val="17D30476"/>
    <w:rsid w:val="181B48CC"/>
    <w:rsid w:val="182322FE"/>
    <w:rsid w:val="184C5521"/>
    <w:rsid w:val="185A05C9"/>
    <w:rsid w:val="1876624C"/>
    <w:rsid w:val="188034E0"/>
    <w:rsid w:val="18931133"/>
    <w:rsid w:val="18A03D5D"/>
    <w:rsid w:val="18EA517A"/>
    <w:rsid w:val="19000A2D"/>
    <w:rsid w:val="19414C9A"/>
    <w:rsid w:val="19462F92"/>
    <w:rsid w:val="19472CD9"/>
    <w:rsid w:val="195C1AE7"/>
    <w:rsid w:val="198D78FB"/>
    <w:rsid w:val="199F67F1"/>
    <w:rsid w:val="19A30D7A"/>
    <w:rsid w:val="19CE6B66"/>
    <w:rsid w:val="19D4483F"/>
    <w:rsid w:val="1A8638D5"/>
    <w:rsid w:val="1A914846"/>
    <w:rsid w:val="1AD87937"/>
    <w:rsid w:val="1ADF6B39"/>
    <w:rsid w:val="1B232649"/>
    <w:rsid w:val="1B2F3771"/>
    <w:rsid w:val="1B37387B"/>
    <w:rsid w:val="1B774A6F"/>
    <w:rsid w:val="1B807B55"/>
    <w:rsid w:val="1BB4003E"/>
    <w:rsid w:val="1BB85DA7"/>
    <w:rsid w:val="1C093CBB"/>
    <w:rsid w:val="1C4D68CD"/>
    <w:rsid w:val="1C6878E8"/>
    <w:rsid w:val="1C87036F"/>
    <w:rsid w:val="1C901E46"/>
    <w:rsid w:val="1C9123A6"/>
    <w:rsid w:val="1CCF0918"/>
    <w:rsid w:val="1CE00D58"/>
    <w:rsid w:val="1D2840AE"/>
    <w:rsid w:val="1D3513FD"/>
    <w:rsid w:val="1D4C6E4B"/>
    <w:rsid w:val="1D566071"/>
    <w:rsid w:val="1D580D38"/>
    <w:rsid w:val="1D5E4B6D"/>
    <w:rsid w:val="1D6C279D"/>
    <w:rsid w:val="1D844157"/>
    <w:rsid w:val="1D891B6A"/>
    <w:rsid w:val="1DB6358D"/>
    <w:rsid w:val="1DB7114D"/>
    <w:rsid w:val="1DD83C28"/>
    <w:rsid w:val="1DF83533"/>
    <w:rsid w:val="1E06442D"/>
    <w:rsid w:val="1E0B671C"/>
    <w:rsid w:val="1E370286"/>
    <w:rsid w:val="1E3817B3"/>
    <w:rsid w:val="1E4A4A9B"/>
    <w:rsid w:val="1E6423B4"/>
    <w:rsid w:val="1E686A8D"/>
    <w:rsid w:val="1E6C4B78"/>
    <w:rsid w:val="1E82039B"/>
    <w:rsid w:val="1EA34120"/>
    <w:rsid w:val="1EC11C40"/>
    <w:rsid w:val="1EC83BD4"/>
    <w:rsid w:val="1ECF351A"/>
    <w:rsid w:val="1F0B1DE9"/>
    <w:rsid w:val="1F236382"/>
    <w:rsid w:val="1F2C4240"/>
    <w:rsid w:val="1F4B4F30"/>
    <w:rsid w:val="1F582C7C"/>
    <w:rsid w:val="1FB93F89"/>
    <w:rsid w:val="1FF00452"/>
    <w:rsid w:val="20A039E6"/>
    <w:rsid w:val="20AF556D"/>
    <w:rsid w:val="20C15318"/>
    <w:rsid w:val="20DF68FE"/>
    <w:rsid w:val="21374EEF"/>
    <w:rsid w:val="213B6032"/>
    <w:rsid w:val="21512895"/>
    <w:rsid w:val="21603DFF"/>
    <w:rsid w:val="21E24689"/>
    <w:rsid w:val="22246021"/>
    <w:rsid w:val="22252D4B"/>
    <w:rsid w:val="223E3C9F"/>
    <w:rsid w:val="224D5651"/>
    <w:rsid w:val="227932D0"/>
    <w:rsid w:val="22944812"/>
    <w:rsid w:val="2296428B"/>
    <w:rsid w:val="229B1496"/>
    <w:rsid w:val="22B7380C"/>
    <w:rsid w:val="22BC7B34"/>
    <w:rsid w:val="22BD55BE"/>
    <w:rsid w:val="22D6479E"/>
    <w:rsid w:val="22F83444"/>
    <w:rsid w:val="231408A9"/>
    <w:rsid w:val="237C4CCF"/>
    <w:rsid w:val="237E4C92"/>
    <w:rsid w:val="23C53C57"/>
    <w:rsid w:val="23C563B8"/>
    <w:rsid w:val="23C87A38"/>
    <w:rsid w:val="23CF2E3F"/>
    <w:rsid w:val="23D00F5F"/>
    <w:rsid w:val="242923BA"/>
    <w:rsid w:val="244000F7"/>
    <w:rsid w:val="245B0913"/>
    <w:rsid w:val="24681833"/>
    <w:rsid w:val="24724AB9"/>
    <w:rsid w:val="24892F94"/>
    <w:rsid w:val="24AA529E"/>
    <w:rsid w:val="24C2068F"/>
    <w:rsid w:val="252015A0"/>
    <w:rsid w:val="25501A88"/>
    <w:rsid w:val="255637F5"/>
    <w:rsid w:val="257C4B17"/>
    <w:rsid w:val="2592338A"/>
    <w:rsid w:val="259E7BF5"/>
    <w:rsid w:val="25A04C24"/>
    <w:rsid w:val="25D93C61"/>
    <w:rsid w:val="26002592"/>
    <w:rsid w:val="26197C1F"/>
    <w:rsid w:val="26354A8F"/>
    <w:rsid w:val="265E30BD"/>
    <w:rsid w:val="267D2E53"/>
    <w:rsid w:val="26856131"/>
    <w:rsid w:val="26CE60E1"/>
    <w:rsid w:val="270B46E2"/>
    <w:rsid w:val="27246F17"/>
    <w:rsid w:val="27427ECE"/>
    <w:rsid w:val="275F5204"/>
    <w:rsid w:val="2799330C"/>
    <w:rsid w:val="27AB2777"/>
    <w:rsid w:val="27E8463B"/>
    <w:rsid w:val="27F85A44"/>
    <w:rsid w:val="2881518D"/>
    <w:rsid w:val="289C4533"/>
    <w:rsid w:val="28A51CE5"/>
    <w:rsid w:val="28CD1CEE"/>
    <w:rsid w:val="28DE4D85"/>
    <w:rsid w:val="294555F2"/>
    <w:rsid w:val="296775CF"/>
    <w:rsid w:val="298A3CC3"/>
    <w:rsid w:val="299E62F6"/>
    <w:rsid w:val="29F60E88"/>
    <w:rsid w:val="2A2933F7"/>
    <w:rsid w:val="2A5B7A71"/>
    <w:rsid w:val="2A672C84"/>
    <w:rsid w:val="2A711E8B"/>
    <w:rsid w:val="2A8969E1"/>
    <w:rsid w:val="2AA94A0E"/>
    <w:rsid w:val="2AB07DE1"/>
    <w:rsid w:val="2AC01005"/>
    <w:rsid w:val="2AC30926"/>
    <w:rsid w:val="2ACB3952"/>
    <w:rsid w:val="2ACE64DA"/>
    <w:rsid w:val="2ADE1E20"/>
    <w:rsid w:val="2ADE6E86"/>
    <w:rsid w:val="2AEB507E"/>
    <w:rsid w:val="2AED3192"/>
    <w:rsid w:val="2B1F2102"/>
    <w:rsid w:val="2B273366"/>
    <w:rsid w:val="2B4229C0"/>
    <w:rsid w:val="2B65325B"/>
    <w:rsid w:val="2B6C5103"/>
    <w:rsid w:val="2B856825"/>
    <w:rsid w:val="2BAC7299"/>
    <w:rsid w:val="2BAD7554"/>
    <w:rsid w:val="2BB144D5"/>
    <w:rsid w:val="2BC66A80"/>
    <w:rsid w:val="2BF26722"/>
    <w:rsid w:val="2C0654C0"/>
    <w:rsid w:val="2C2468A1"/>
    <w:rsid w:val="2CCF2E1B"/>
    <w:rsid w:val="2D031C80"/>
    <w:rsid w:val="2D266C64"/>
    <w:rsid w:val="2D3A53B3"/>
    <w:rsid w:val="2D8265A7"/>
    <w:rsid w:val="2D974C14"/>
    <w:rsid w:val="2DBC57AB"/>
    <w:rsid w:val="2DE07F3E"/>
    <w:rsid w:val="2DFC3A45"/>
    <w:rsid w:val="2DFF0FFE"/>
    <w:rsid w:val="2E1415F7"/>
    <w:rsid w:val="2E39551F"/>
    <w:rsid w:val="2E814E0E"/>
    <w:rsid w:val="2E885CC2"/>
    <w:rsid w:val="2E8B5BC9"/>
    <w:rsid w:val="2E9651ED"/>
    <w:rsid w:val="2E97476C"/>
    <w:rsid w:val="2E980630"/>
    <w:rsid w:val="2EAD01CC"/>
    <w:rsid w:val="2EB5159E"/>
    <w:rsid w:val="2EE21E3E"/>
    <w:rsid w:val="2EF210EE"/>
    <w:rsid w:val="2F8B4B43"/>
    <w:rsid w:val="2FA536BE"/>
    <w:rsid w:val="2FB368E9"/>
    <w:rsid w:val="2FC834B2"/>
    <w:rsid w:val="2FD4766C"/>
    <w:rsid w:val="2FDC5534"/>
    <w:rsid w:val="2FED2D3A"/>
    <w:rsid w:val="300836D7"/>
    <w:rsid w:val="30152467"/>
    <w:rsid w:val="30355485"/>
    <w:rsid w:val="303641B2"/>
    <w:rsid w:val="30AF2411"/>
    <w:rsid w:val="30BA7421"/>
    <w:rsid w:val="30D11940"/>
    <w:rsid w:val="30D52A7F"/>
    <w:rsid w:val="30E97FE0"/>
    <w:rsid w:val="30F00803"/>
    <w:rsid w:val="3106083C"/>
    <w:rsid w:val="31192AAD"/>
    <w:rsid w:val="31424D31"/>
    <w:rsid w:val="314B5D37"/>
    <w:rsid w:val="315E4511"/>
    <w:rsid w:val="31675295"/>
    <w:rsid w:val="31C92B1A"/>
    <w:rsid w:val="31CA1F6E"/>
    <w:rsid w:val="31E11BE8"/>
    <w:rsid w:val="31E26481"/>
    <w:rsid w:val="31EF549F"/>
    <w:rsid w:val="31F8737F"/>
    <w:rsid w:val="31F93D15"/>
    <w:rsid w:val="320E0A00"/>
    <w:rsid w:val="32665515"/>
    <w:rsid w:val="3279773E"/>
    <w:rsid w:val="32CA4F89"/>
    <w:rsid w:val="32CB033C"/>
    <w:rsid w:val="32D3699B"/>
    <w:rsid w:val="32E4026E"/>
    <w:rsid w:val="32E45E4C"/>
    <w:rsid w:val="32F10937"/>
    <w:rsid w:val="331B2A49"/>
    <w:rsid w:val="33390404"/>
    <w:rsid w:val="33392CA4"/>
    <w:rsid w:val="33453330"/>
    <w:rsid w:val="33690E5E"/>
    <w:rsid w:val="339341FE"/>
    <w:rsid w:val="33AA6255"/>
    <w:rsid w:val="33AA71E7"/>
    <w:rsid w:val="33C605BF"/>
    <w:rsid w:val="33F718E1"/>
    <w:rsid w:val="33FF77B4"/>
    <w:rsid w:val="34274C96"/>
    <w:rsid w:val="343B6963"/>
    <w:rsid w:val="343C4D0D"/>
    <w:rsid w:val="347455BC"/>
    <w:rsid w:val="34755296"/>
    <w:rsid w:val="347A6A67"/>
    <w:rsid w:val="34BA6BA3"/>
    <w:rsid w:val="34C35E8F"/>
    <w:rsid w:val="34C666FA"/>
    <w:rsid w:val="34C832E8"/>
    <w:rsid w:val="34DE2006"/>
    <w:rsid w:val="34E76CF7"/>
    <w:rsid w:val="350E4C82"/>
    <w:rsid w:val="352B2A8B"/>
    <w:rsid w:val="35322FDB"/>
    <w:rsid w:val="35372D88"/>
    <w:rsid w:val="353B1F0D"/>
    <w:rsid w:val="353D3FEB"/>
    <w:rsid w:val="35475BBA"/>
    <w:rsid w:val="3566185D"/>
    <w:rsid w:val="357C1C90"/>
    <w:rsid w:val="35861A68"/>
    <w:rsid w:val="358C301A"/>
    <w:rsid w:val="359C772D"/>
    <w:rsid w:val="35B33FD5"/>
    <w:rsid w:val="3633292C"/>
    <w:rsid w:val="367B3EFC"/>
    <w:rsid w:val="36AF3A45"/>
    <w:rsid w:val="372E07C1"/>
    <w:rsid w:val="37503743"/>
    <w:rsid w:val="375D4A46"/>
    <w:rsid w:val="37976716"/>
    <w:rsid w:val="37ED6622"/>
    <w:rsid w:val="381401FB"/>
    <w:rsid w:val="38265D5B"/>
    <w:rsid w:val="382C15F5"/>
    <w:rsid w:val="38707854"/>
    <w:rsid w:val="387F426B"/>
    <w:rsid w:val="38812B55"/>
    <w:rsid w:val="3896708D"/>
    <w:rsid w:val="389F2C3F"/>
    <w:rsid w:val="39030484"/>
    <w:rsid w:val="390D7BB3"/>
    <w:rsid w:val="392C38DC"/>
    <w:rsid w:val="394111FB"/>
    <w:rsid w:val="39417797"/>
    <w:rsid w:val="396025C2"/>
    <w:rsid w:val="3993661B"/>
    <w:rsid w:val="39A87166"/>
    <w:rsid w:val="39B01F54"/>
    <w:rsid w:val="39C14D96"/>
    <w:rsid w:val="39E01F40"/>
    <w:rsid w:val="39EA367C"/>
    <w:rsid w:val="39EE2B0C"/>
    <w:rsid w:val="39F25D39"/>
    <w:rsid w:val="3A1A3674"/>
    <w:rsid w:val="3A340FD5"/>
    <w:rsid w:val="3A57139A"/>
    <w:rsid w:val="3A6A2938"/>
    <w:rsid w:val="3A8833FB"/>
    <w:rsid w:val="3A895FEC"/>
    <w:rsid w:val="3A952E71"/>
    <w:rsid w:val="3AAE5114"/>
    <w:rsid w:val="3AC81415"/>
    <w:rsid w:val="3AEC40AD"/>
    <w:rsid w:val="3AF975F7"/>
    <w:rsid w:val="3B0B5A6B"/>
    <w:rsid w:val="3B245420"/>
    <w:rsid w:val="3B2607CD"/>
    <w:rsid w:val="3B363247"/>
    <w:rsid w:val="3B811F9B"/>
    <w:rsid w:val="3B9B1865"/>
    <w:rsid w:val="3BC709D2"/>
    <w:rsid w:val="3BC85747"/>
    <w:rsid w:val="3BD86589"/>
    <w:rsid w:val="3BD9635F"/>
    <w:rsid w:val="3BDD31D4"/>
    <w:rsid w:val="3C345B07"/>
    <w:rsid w:val="3C347113"/>
    <w:rsid w:val="3C4A3BD5"/>
    <w:rsid w:val="3C56347F"/>
    <w:rsid w:val="3C595FED"/>
    <w:rsid w:val="3C993CCF"/>
    <w:rsid w:val="3C9A6CD4"/>
    <w:rsid w:val="3CA2799C"/>
    <w:rsid w:val="3CF06BDD"/>
    <w:rsid w:val="3CF97225"/>
    <w:rsid w:val="3D694D04"/>
    <w:rsid w:val="3D8F3575"/>
    <w:rsid w:val="3DCD2E4D"/>
    <w:rsid w:val="3DD14596"/>
    <w:rsid w:val="3DF7184F"/>
    <w:rsid w:val="3E073371"/>
    <w:rsid w:val="3E090F70"/>
    <w:rsid w:val="3E094DAA"/>
    <w:rsid w:val="3E112F94"/>
    <w:rsid w:val="3E256182"/>
    <w:rsid w:val="3E3137D3"/>
    <w:rsid w:val="3E9A5F5D"/>
    <w:rsid w:val="3ECC4AC3"/>
    <w:rsid w:val="3ED53AD5"/>
    <w:rsid w:val="3EEB6409"/>
    <w:rsid w:val="3F277D37"/>
    <w:rsid w:val="3F4E6F30"/>
    <w:rsid w:val="3F5A25AE"/>
    <w:rsid w:val="3F685D11"/>
    <w:rsid w:val="3F697E27"/>
    <w:rsid w:val="3F725476"/>
    <w:rsid w:val="3F791A8D"/>
    <w:rsid w:val="3F7C1747"/>
    <w:rsid w:val="3FA937A0"/>
    <w:rsid w:val="3FBF15EE"/>
    <w:rsid w:val="3FFD4C86"/>
    <w:rsid w:val="405D1C6D"/>
    <w:rsid w:val="406E1DAC"/>
    <w:rsid w:val="40737C33"/>
    <w:rsid w:val="40D91712"/>
    <w:rsid w:val="40EC7FB7"/>
    <w:rsid w:val="40EF7D48"/>
    <w:rsid w:val="40FC18F4"/>
    <w:rsid w:val="41192FDD"/>
    <w:rsid w:val="41717D50"/>
    <w:rsid w:val="41730F2F"/>
    <w:rsid w:val="417D5A7E"/>
    <w:rsid w:val="418D7B20"/>
    <w:rsid w:val="41A259F5"/>
    <w:rsid w:val="41B93D97"/>
    <w:rsid w:val="41CE013B"/>
    <w:rsid w:val="41F43AAF"/>
    <w:rsid w:val="420464D3"/>
    <w:rsid w:val="420A766E"/>
    <w:rsid w:val="421526B9"/>
    <w:rsid w:val="42313708"/>
    <w:rsid w:val="424F646A"/>
    <w:rsid w:val="42644BE7"/>
    <w:rsid w:val="426D1B4C"/>
    <w:rsid w:val="429B2091"/>
    <w:rsid w:val="429B344D"/>
    <w:rsid w:val="42D20299"/>
    <w:rsid w:val="42D97D62"/>
    <w:rsid w:val="431948A7"/>
    <w:rsid w:val="43196D64"/>
    <w:rsid w:val="431D59C5"/>
    <w:rsid w:val="432B3AFD"/>
    <w:rsid w:val="435F7588"/>
    <w:rsid w:val="438F435E"/>
    <w:rsid w:val="43AB2BA9"/>
    <w:rsid w:val="43C83DF5"/>
    <w:rsid w:val="43E4281D"/>
    <w:rsid w:val="43EB217B"/>
    <w:rsid w:val="44086E3F"/>
    <w:rsid w:val="441512EB"/>
    <w:rsid w:val="442D06B9"/>
    <w:rsid w:val="44520BAB"/>
    <w:rsid w:val="446F60E5"/>
    <w:rsid w:val="449501FB"/>
    <w:rsid w:val="44A86C61"/>
    <w:rsid w:val="44A93E37"/>
    <w:rsid w:val="44B45A82"/>
    <w:rsid w:val="44BA67CE"/>
    <w:rsid w:val="451F63B4"/>
    <w:rsid w:val="45204098"/>
    <w:rsid w:val="4528188D"/>
    <w:rsid w:val="453305AF"/>
    <w:rsid w:val="45426628"/>
    <w:rsid w:val="456937A6"/>
    <w:rsid w:val="45797552"/>
    <w:rsid w:val="45925DDD"/>
    <w:rsid w:val="4608052A"/>
    <w:rsid w:val="46095AA3"/>
    <w:rsid w:val="464A07A6"/>
    <w:rsid w:val="4656456A"/>
    <w:rsid w:val="466F6756"/>
    <w:rsid w:val="467427E2"/>
    <w:rsid w:val="46C4081C"/>
    <w:rsid w:val="46D64405"/>
    <w:rsid w:val="46EC19A4"/>
    <w:rsid w:val="46EC3EDC"/>
    <w:rsid w:val="471A2E26"/>
    <w:rsid w:val="472053F6"/>
    <w:rsid w:val="47412E62"/>
    <w:rsid w:val="474B50CB"/>
    <w:rsid w:val="477D193E"/>
    <w:rsid w:val="4789504C"/>
    <w:rsid w:val="47A477D0"/>
    <w:rsid w:val="47A56B53"/>
    <w:rsid w:val="47B62A33"/>
    <w:rsid w:val="47DE062A"/>
    <w:rsid w:val="47EE6784"/>
    <w:rsid w:val="48083534"/>
    <w:rsid w:val="482C4451"/>
    <w:rsid w:val="482C72CD"/>
    <w:rsid w:val="483C3D51"/>
    <w:rsid w:val="48585C74"/>
    <w:rsid w:val="48663E7D"/>
    <w:rsid w:val="486A1AC2"/>
    <w:rsid w:val="48763F19"/>
    <w:rsid w:val="489A1D8C"/>
    <w:rsid w:val="489A3C85"/>
    <w:rsid w:val="48C42BB9"/>
    <w:rsid w:val="48FE3CEF"/>
    <w:rsid w:val="49037AF3"/>
    <w:rsid w:val="490D0D71"/>
    <w:rsid w:val="490D799B"/>
    <w:rsid w:val="494E7DEF"/>
    <w:rsid w:val="49814406"/>
    <w:rsid w:val="498778FA"/>
    <w:rsid w:val="499E2EF6"/>
    <w:rsid w:val="49AD3F93"/>
    <w:rsid w:val="49E1185A"/>
    <w:rsid w:val="49E9541F"/>
    <w:rsid w:val="49F07A4F"/>
    <w:rsid w:val="4A2A689D"/>
    <w:rsid w:val="4AB30EF2"/>
    <w:rsid w:val="4AB4659B"/>
    <w:rsid w:val="4AE12451"/>
    <w:rsid w:val="4B693A15"/>
    <w:rsid w:val="4BB53BB5"/>
    <w:rsid w:val="4BBB6226"/>
    <w:rsid w:val="4BC14C24"/>
    <w:rsid w:val="4BD04839"/>
    <w:rsid w:val="4BE15607"/>
    <w:rsid w:val="4BFA3221"/>
    <w:rsid w:val="4C182A3C"/>
    <w:rsid w:val="4C834703"/>
    <w:rsid w:val="4CD3220F"/>
    <w:rsid w:val="4CE67A40"/>
    <w:rsid w:val="4CFE3CEC"/>
    <w:rsid w:val="4D134C39"/>
    <w:rsid w:val="4D5335A4"/>
    <w:rsid w:val="4DA84348"/>
    <w:rsid w:val="4DDD6210"/>
    <w:rsid w:val="4E226320"/>
    <w:rsid w:val="4E2B6558"/>
    <w:rsid w:val="4E2E5937"/>
    <w:rsid w:val="4E2F178D"/>
    <w:rsid w:val="4E39244F"/>
    <w:rsid w:val="4E7932AB"/>
    <w:rsid w:val="4E9905E7"/>
    <w:rsid w:val="4E9C4724"/>
    <w:rsid w:val="4EA417E4"/>
    <w:rsid w:val="4ED5187B"/>
    <w:rsid w:val="4ED85922"/>
    <w:rsid w:val="4ED916BC"/>
    <w:rsid w:val="4EF5197A"/>
    <w:rsid w:val="4F0D08EB"/>
    <w:rsid w:val="4F2A32E4"/>
    <w:rsid w:val="4F317262"/>
    <w:rsid w:val="4F38085D"/>
    <w:rsid w:val="4F531470"/>
    <w:rsid w:val="4F6929DE"/>
    <w:rsid w:val="4F8551A8"/>
    <w:rsid w:val="4FA97995"/>
    <w:rsid w:val="4FCD348F"/>
    <w:rsid w:val="4FD6319B"/>
    <w:rsid w:val="4FFD5846"/>
    <w:rsid w:val="50170FCF"/>
    <w:rsid w:val="50250ECE"/>
    <w:rsid w:val="503E1C87"/>
    <w:rsid w:val="506778E5"/>
    <w:rsid w:val="509E6204"/>
    <w:rsid w:val="50A16A26"/>
    <w:rsid w:val="50A844B0"/>
    <w:rsid w:val="50B32862"/>
    <w:rsid w:val="50D349F5"/>
    <w:rsid w:val="50DA49CE"/>
    <w:rsid w:val="50E84596"/>
    <w:rsid w:val="51214F5D"/>
    <w:rsid w:val="51436BC4"/>
    <w:rsid w:val="517910C7"/>
    <w:rsid w:val="51A575D8"/>
    <w:rsid w:val="51B972BE"/>
    <w:rsid w:val="51DA18E0"/>
    <w:rsid w:val="51DA1EEC"/>
    <w:rsid w:val="522809DB"/>
    <w:rsid w:val="52301BC9"/>
    <w:rsid w:val="525A225A"/>
    <w:rsid w:val="525F271F"/>
    <w:rsid w:val="526938EE"/>
    <w:rsid w:val="528F0BFB"/>
    <w:rsid w:val="529919F6"/>
    <w:rsid w:val="52A41A94"/>
    <w:rsid w:val="52A4216C"/>
    <w:rsid w:val="53362A57"/>
    <w:rsid w:val="53835843"/>
    <w:rsid w:val="53867D13"/>
    <w:rsid w:val="53AF14AC"/>
    <w:rsid w:val="53C274A5"/>
    <w:rsid w:val="53EC7166"/>
    <w:rsid w:val="53F127C0"/>
    <w:rsid w:val="53F36B5D"/>
    <w:rsid w:val="544F04E3"/>
    <w:rsid w:val="549F484E"/>
    <w:rsid w:val="54B777B4"/>
    <w:rsid w:val="54D17D7C"/>
    <w:rsid w:val="54DA03F9"/>
    <w:rsid w:val="54F07B0A"/>
    <w:rsid w:val="551E47D8"/>
    <w:rsid w:val="55205AE2"/>
    <w:rsid w:val="55526050"/>
    <w:rsid w:val="559C05AE"/>
    <w:rsid w:val="55AB45C0"/>
    <w:rsid w:val="55AE639E"/>
    <w:rsid w:val="55B34898"/>
    <w:rsid w:val="55F1729B"/>
    <w:rsid w:val="56156EAE"/>
    <w:rsid w:val="562345D8"/>
    <w:rsid w:val="562424F7"/>
    <w:rsid w:val="564B14FE"/>
    <w:rsid w:val="56520F7D"/>
    <w:rsid w:val="566266C7"/>
    <w:rsid w:val="56720CDF"/>
    <w:rsid w:val="568313B9"/>
    <w:rsid w:val="56C97877"/>
    <w:rsid w:val="56F22A26"/>
    <w:rsid w:val="5711111D"/>
    <w:rsid w:val="571F269C"/>
    <w:rsid w:val="572D67BB"/>
    <w:rsid w:val="574059BE"/>
    <w:rsid w:val="576048CD"/>
    <w:rsid w:val="57604EF7"/>
    <w:rsid w:val="577C5988"/>
    <w:rsid w:val="5788689C"/>
    <w:rsid w:val="57A24324"/>
    <w:rsid w:val="57E230D8"/>
    <w:rsid w:val="57EC3B55"/>
    <w:rsid w:val="57F03A6F"/>
    <w:rsid w:val="580D7C70"/>
    <w:rsid w:val="581810A8"/>
    <w:rsid w:val="584615D2"/>
    <w:rsid w:val="584A51D9"/>
    <w:rsid w:val="585B4931"/>
    <w:rsid w:val="587005B0"/>
    <w:rsid w:val="58A07010"/>
    <w:rsid w:val="58CD65E0"/>
    <w:rsid w:val="58F83755"/>
    <w:rsid w:val="59002171"/>
    <w:rsid w:val="590E7D48"/>
    <w:rsid w:val="592F1FB4"/>
    <w:rsid w:val="596B5001"/>
    <w:rsid w:val="59AA7FFF"/>
    <w:rsid w:val="59B43F60"/>
    <w:rsid w:val="59CD2AF6"/>
    <w:rsid w:val="59FF2F5D"/>
    <w:rsid w:val="5A490B5F"/>
    <w:rsid w:val="5A49711B"/>
    <w:rsid w:val="5A4A68D5"/>
    <w:rsid w:val="5A78531D"/>
    <w:rsid w:val="5AB17BB7"/>
    <w:rsid w:val="5ABF77D1"/>
    <w:rsid w:val="5AD40282"/>
    <w:rsid w:val="5AFF7CB5"/>
    <w:rsid w:val="5B063AF8"/>
    <w:rsid w:val="5B252C5E"/>
    <w:rsid w:val="5B55529B"/>
    <w:rsid w:val="5B596654"/>
    <w:rsid w:val="5B7C79E1"/>
    <w:rsid w:val="5B8C04BD"/>
    <w:rsid w:val="5BD0153E"/>
    <w:rsid w:val="5BDF11A1"/>
    <w:rsid w:val="5BE93357"/>
    <w:rsid w:val="5BF90854"/>
    <w:rsid w:val="5C583EC2"/>
    <w:rsid w:val="5C663C25"/>
    <w:rsid w:val="5C904EC7"/>
    <w:rsid w:val="5CC601B0"/>
    <w:rsid w:val="5CEF571D"/>
    <w:rsid w:val="5D080097"/>
    <w:rsid w:val="5D1707BE"/>
    <w:rsid w:val="5D1A0AA5"/>
    <w:rsid w:val="5D383D69"/>
    <w:rsid w:val="5D391A5C"/>
    <w:rsid w:val="5D417AC5"/>
    <w:rsid w:val="5D656249"/>
    <w:rsid w:val="5D6E63D1"/>
    <w:rsid w:val="5D913A3E"/>
    <w:rsid w:val="5D9536F8"/>
    <w:rsid w:val="5DB67965"/>
    <w:rsid w:val="5DC92435"/>
    <w:rsid w:val="5DCD2BDC"/>
    <w:rsid w:val="5DD24579"/>
    <w:rsid w:val="5E0B7D26"/>
    <w:rsid w:val="5E2C1163"/>
    <w:rsid w:val="5E3A43FF"/>
    <w:rsid w:val="5E475E49"/>
    <w:rsid w:val="5E7C1802"/>
    <w:rsid w:val="5E885F97"/>
    <w:rsid w:val="5E981241"/>
    <w:rsid w:val="5EB3401E"/>
    <w:rsid w:val="5EBC104F"/>
    <w:rsid w:val="5ECD6AEB"/>
    <w:rsid w:val="5EE24888"/>
    <w:rsid w:val="5EF662E7"/>
    <w:rsid w:val="5EFA592C"/>
    <w:rsid w:val="5F146EB9"/>
    <w:rsid w:val="5F1C500E"/>
    <w:rsid w:val="5F2123D6"/>
    <w:rsid w:val="5F4876B2"/>
    <w:rsid w:val="5F5B084B"/>
    <w:rsid w:val="5FA12007"/>
    <w:rsid w:val="5FF01D2A"/>
    <w:rsid w:val="5FFE700F"/>
    <w:rsid w:val="60083C97"/>
    <w:rsid w:val="600858E7"/>
    <w:rsid w:val="601B1F05"/>
    <w:rsid w:val="602F500E"/>
    <w:rsid w:val="6052227A"/>
    <w:rsid w:val="60754ED4"/>
    <w:rsid w:val="60827E7B"/>
    <w:rsid w:val="60876611"/>
    <w:rsid w:val="60A044EF"/>
    <w:rsid w:val="60AB4EE5"/>
    <w:rsid w:val="60AF327E"/>
    <w:rsid w:val="60D60954"/>
    <w:rsid w:val="60F81429"/>
    <w:rsid w:val="61017A07"/>
    <w:rsid w:val="61342ABF"/>
    <w:rsid w:val="61435940"/>
    <w:rsid w:val="61607A77"/>
    <w:rsid w:val="6165589E"/>
    <w:rsid w:val="618D1D7A"/>
    <w:rsid w:val="618F0C30"/>
    <w:rsid w:val="619966BA"/>
    <w:rsid w:val="61A5528A"/>
    <w:rsid w:val="61D657C8"/>
    <w:rsid w:val="61FB3218"/>
    <w:rsid w:val="61FB5E03"/>
    <w:rsid w:val="620B7092"/>
    <w:rsid w:val="625F3411"/>
    <w:rsid w:val="62972DD3"/>
    <w:rsid w:val="62BF74EC"/>
    <w:rsid w:val="63062EA8"/>
    <w:rsid w:val="635C2E23"/>
    <w:rsid w:val="63881623"/>
    <w:rsid w:val="63B07160"/>
    <w:rsid w:val="63EF3A4D"/>
    <w:rsid w:val="63F6422C"/>
    <w:rsid w:val="643C6D29"/>
    <w:rsid w:val="64497881"/>
    <w:rsid w:val="644B4EA2"/>
    <w:rsid w:val="647F4DC8"/>
    <w:rsid w:val="648335C7"/>
    <w:rsid w:val="64895A17"/>
    <w:rsid w:val="64B778A2"/>
    <w:rsid w:val="64DB55E1"/>
    <w:rsid w:val="64E80770"/>
    <w:rsid w:val="64F7519D"/>
    <w:rsid w:val="65046C71"/>
    <w:rsid w:val="653700D4"/>
    <w:rsid w:val="653E3FEE"/>
    <w:rsid w:val="655B72D9"/>
    <w:rsid w:val="65625F9D"/>
    <w:rsid w:val="656B5FD9"/>
    <w:rsid w:val="657F2B92"/>
    <w:rsid w:val="658120DE"/>
    <w:rsid w:val="65B04CD8"/>
    <w:rsid w:val="65D17683"/>
    <w:rsid w:val="65D5516F"/>
    <w:rsid w:val="65F62044"/>
    <w:rsid w:val="65FC0DD4"/>
    <w:rsid w:val="6623581E"/>
    <w:rsid w:val="662E7896"/>
    <w:rsid w:val="663127DB"/>
    <w:rsid w:val="663A7072"/>
    <w:rsid w:val="664D2F8A"/>
    <w:rsid w:val="66747E5B"/>
    <w:rsid w:val="668F4962"/>
    <w:rsid w:val="66C7344C"/>
    <w:rsid w:val="66DA62CC"/>
    <w:rsid w:val="66FD3CC3"/>
    <w:rsid w:val="6715313D"/>
    <w:rsid w:val="672005C1"/>
    <w:rsid w:val="672B20AF"/>
    <w:rsid w:val="672B24C1"/>
    <w:rsid w:val="674D4AF9"/>
    <w:rsid w:val="67644453"/>
    <w:rsid w:val="677C5770"/>
    <w:rsid w:val="677E23DF"/>
    <w:rsid w:val="67A94EF2"/>
    <w:rsid w:val="67A96544"/>
    <w:rsid w:val="67B474D9"/>
    <w:rsid w:val="67D0550A"/>
    <w:rsid w:val="68091B4A"/>
    <w:rsid w:val="68124022"/>
    <w:rsid w:val="681B5481"/>
    <w:rsid w:val="681B659C"/>
    <w:rsid w:val="682723FE"/>
    <w:rsid w:val="682A06EB"/>
    <w:rsid w:val="6881072B"/>
    <w:rsid w:val="6888693C"/>
    <w:rsid w:val="68C3058B"/>
    <w:rsid w:val="68D22D79"/>
    <w:rsid w:val="68EC3E77"/>
    <w:rsid w:val="68EF7219"/>
    <w:rsid w:val="69304059"/>
    <w:rsid w:val="69353D9C"/>
    <w:rsid w:val="694A7692"/>
    <w:rsid w:val="697513C7"/>
    <w:rsid w:val="69A21D39"/>
    <w:rsid w:val="69D16F37"/>
    <w:rsid w:val="6A0871A3"/>
    <w:rsid w:val="6A2E5C9F"/>
    <w:rsid w:val="6A511047"/>
    <w:rsid w:val="6A5D7547"/>
    <w:rsid w:val="6A6367C6"/>
    <w:rsid w:val="6A6E7094"/>
    <w:rsid w:val="6A885A63"/>
    <w:rsid w:val="6AAD73BC"/>
    <w:rsid w:val="6AD2021F"/>
    <w:rsid w:val="6AD528FD"/>
    <w:rsid w:val="6AE723F9"/>
    <w:rsid w:val="6B1225D4"/>
    <w:rsid w:val="6B135D3B"/>
    <w:rsid w:val="6B2D458C"/>
    <w:rsid w:val="6B387C05"/>
    <w:rsid w:val="6B4F070B"/>
    <w:rsid w:val="6B5E4E31"/>
    <w:rsid w:val="6B697B6D"/>
    <w:rsid w:val="6BAC393E"/>
    <w:rsid w:val="6BE93EDD"/>
    <w:rsid w:val="6BE97CD1"/>
    <w:rsid w:val="6C040F7D"/>
    <w:rsid w:val="6C116C2F"/>
    <w:rsid w:val="6C2C6CB6"/>
    <w:rsid w:val="6C2D6AA9"/>
    <w:rsid w:val="6C7000B5"/>
    <w:rsid w:val="6C7A695A"/>
    <w:rsid w:val="6C860214"/>
    <w:rsid w:val="6CA677C9"/>
    <w:rsid w:val="6CBB69F2"/>
    <w:rsid w:val="6D0E50CA"/>
    <w:rsid w:val="6D1657D8"/>
    <w:rsid w:val="6D1A69CF"/>
    <w:rsid w:val="6D2034FB"/>
    <w:rsid w:val="6D2618AA"/>
    <w:rsid w:val="6D2B3582"/>
    <w:rsid w:val="6D3515FC"/>
    <w:rsid w:val="6DA40360"/>
    <w:rsid w:val="6DA87859"/>
    <w:rsid w:val="6DBB754F"/>
    <w:rsid w:val="6DC14CFD"/>
    <w:rsid w:val="6DD55176"/>
    <w:rsid w:val="6DE62BAB"/>
    <w:rsid w:val="6DF2693E"/>
    <w:rsid w:val="6E0C07B3"/>
    <w:rsid w:val="6E2B727F"/>
    <w:rsid w:val="6E54235B"/>
    <w:rsid w:val="6E6620C2"/>
    <w:rsid w:val="6E8721FC"/>
    <w:rsid w:val="6EB56159"/>
    <w:rsid w:val="6EB7099C"/>
    <w:rsid w:val="6EF9408D"/>
    <w:rsid w:val="6EF942AB"/>
    <w:rsid w:val="6F177210"/>
    <w:rsid w:val="6F2456CF"/>
    <w:rsid w:val="6F2F6EA8"/>
    <w:rsid w:val="6F5432D5"/>
    <w:rsid w:val="6F856C2C"/>
    <w:rsid w:val="6FF12505"/>
    <w:rsid w:val="6FF55440"/>
    <w:rsid w:val="6FF7523F"/>
    <w:rsid w:val="70033BC3"/>
    <w:rsid w:val="701131DC"/>
    <w:rsid w:val="70270787"/>
    <w:rsid w:val="702D2720"/>
    <w:rsid w:val="70432AD1"/>
    <w:rsid w:val="7065782A"/>
    <w:rsid w:val="70816BB1"/>
    <w:rsid w:val="708261D6"/>
    <w:rsid w:val="70A312E1"/>
    <w:rsid w:val="70B81A35"/>
    <w:rsid w:val="70B9394D"/>
    <w:rsid w:val="70F56E86"/>
    <w:rsid w:val="711A3CAB"/>
    <w:rsid w:val="71290334"/>
    <w:rsid w:val="71324B72"/>
    <w:rsid w:val="719C0640"/>
    <w:rsid w:val="71E07B42"/>
    <w:rsid w:val="71FF598F"/>
    <w:rsid w:val="72013A0E"/>
    <w:rsid w:val="72165200"/>
    <w:rsid w:val="721E146D"/>
    <w:rsid w:val="72267DAE"/>
    <w:rsid w:val="727668F9"/>
    <w:rsid w:val="72A718E9"/>
    <w:rsid w:val="72C66DEB"/>
    <w:rsid w:val="72D14DB9"/>
    <w:rsid w:val="72E90E92"/>
    <w:rsid w:val="72EB0A4C"/>
    <w:rsid w:val="7333584A"/>
    <w:rsid w:val="7336650C"/>
    <w:rsid w:val="73463EC3"/>
    <w:rsid w:val="735D20E4"/>
    <w:rsid w:val="7368466B"/>
    <w:rsid w:val="73B81948"/>
    <w:rsid w:val="73D212F6"/>
    <w:rsid w:val="73F63FD3"/>
    <w:rsid w:val="745C5CDC"/>
    <w:rsid w:val="74941986"/>
    <w:rsid w:val="74BC2125"/>
    <w:rsid w:val="755072AA"/>
    <w:rsid w:val="756D30EF"/>
    <w:rsid w:val="757A4BB0"/>
    <w:rsid w:val="7597102F"/>
    <w:rsid w:val="75D165DF"/>
    <w:rsid w:val="75DC1B75"/>
    <w:rsid w:val="75E129CB"/>
    <w:rsid w:val="75E40BE7"/>
    <w:rsid w:val="75E9686D"/>
    <w:rsid w:val="76115853"/>
    <w:rsid w:val="768B0321"/>
    <w:rsid w:val="76CE14B0"/>
    <w:rsid w:val="76E2502C"/>
    <w:rsid w:val="76E609B2"/>
    <w:rsid w:val="76EF27F8"/>
    <w:rsid w:val="77001AAD"/>
    <w:rsid w:val="770A4132"/>
    <w:rsid w:val="77662A8E"/>
    <w:rsid w:val="7789208F"/>
    <w:rsid w:val="778E2767"/>
    <w:rsid w:val="77DB4118"/>
    <w:rsid w:val="77EE142F"/>
    <w:rsid w:val="77FF67A3"/>
    <w:rsid w:val="780A38DF"/>
    <w:rsid w:val="781A7B09"/>
    <w:rsid w:val="78232D5F"/>
    <w:rsid w:val="783A23F4"/>
    <w:rsid w:val="783F22E5"/>
    <w:rsid w:val="786C7DF7"/>
    <w:rsid w:val="78817331"/>
    <w:rsid w:val="78980133"/>
    <w:rsid w:val="78A16AFC"/>
    <w:rsid w:val="78B041CF"/>
    <w:rsid w:val="78BA3615"/>
    <w:rsid w:val="78BC3AE8"/>
    <w:rsid w:val="78C12BF8"/>
    <w:rsid w:val="79117F7C"/>
    <w:rsid w:val="79155CE3"/>
    <w:rsid w:val="795325D8"/>
    <w:rsid w:val="796768AE"/>
    <w:rsid w:val="799646A4"/>
    <w:rsid w:val="799F2355"/>
    <w:rsid w:val="79A53629"/>
    <w:rsid w:val="79C82CAB"/>
    <w:rsid w:val="79D65F35"/>
    <w:rsid w:val="7A0045DF"/>
    <w:rsid w:val="7A1816DD"/>
    <w:rsid w:val="7A325F15"/>
    <w:rsid w:val="7A4A2334"/>
    <w:rsid w:val="7A736BA2"/>
    <w:rsid w:val="7A7A5A1F"/>
    <w:rsid w:val="7A9E522A"/>
    <w:rsid w:val="7ABC05C6"/>
    <w:rsid w:val="7AC355A3"/>
    <w:rsid w:val="7ACA7A2E"/>
    <w:rsid w:val="7AD517F6"/>
    <w:rsid w:val="7AE85CEF"/>
    <w:rsid w:val="7B132031"/>
    <w:rsid w:val="7B2C3726"/>
    <w:rsid w:val="7B2D6E48"/>
    <w:rsid w:val="7B2F0252"/>
    <w:rsid w:val="7B31790A"/>
    <w:rsid w:val="7B655B0A"/>
    <w:rsid w:val="7B6A28FB"/>
    <w:rsid w:val="7B88333D"/>
    <w:rsid w:val="7B89006A"/>
    <w:rsid w:val="7BB36D2D"/>
    <w:rsid w:val="7BE54E92"/>
    <w:rsid w:val="7BF55565"/>
    <w:rsid w:val="7C181AB0"/>
    <w:rsid w:val="7C2167EA"/>
    <w:rsid w:val="7C311E08"/>
    <w:rsid w:val="7C722B2B"/>
    <w:rsid w:val="7CC15DA5"/>
    <w:rsid w:val="7CCB7DB8"/>
    <w:rsid w:val="7CF54F51"/>
    <w:rsid w:val="7D041752"/>
    <w:rsid w:val="7D066998"/>
    <w:rsid w:val="7D3F6E1C"/>
    <w:rsid w:val="7D522C8F"/>
    <w:rsid w:val="7DD509AC"/>
    <w:rsid w:val="7DE14DA0"/>
    <w:rsid w:val="7E0A12C4"/>
    <w:rsid w:val="7E4D3CB2"/>
    <w:rsid w:val="7E7577F4"/>
    <w:rsid w:val="7E79642A"/>
    <w:rsid w:val="7E905B56"/>
    <w:rsid w:val="7E984C02"/>
    <w:rsid w:val="7E994FCE"/>
    <w:rsid w:val="7E9A7302"/>
    <w:rsid w:val="7EAB74C9"/>
    <w:rsid w:val="7EAF4CB9"/>
    <w:rsid w:val="7EB02A77"/>
    <w:rsid w:val="7EC961B4"/>
    <w:rsid w:val="7ED86254"/>
    <w:rsid w:val="7EDF1CBB"/>
    <w:rsid w:val="7F5B77EB"/>
    <w:rsid w:val="7F6D5CFA"/>
    <w:rsid w:val="7F810B29"/>
    <w:rsid w:val="7FCB0265"/>
    <w:rsid w:val="7FF50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33DC"/>
    <w:pPr>
      <w:widowControl w:val="0"/>
      <w:jc w:val="both"/>
    </w:pPr>
    <w:rPr>
      <w:rFonts w:ascii="Calibri" w:hAnsi="Calibri"/>
      <w:kern w:val="2"/>
      <w:sz w:val="21"/>
      <w:szCs w:val="24"/>
    </w:rPr>
  </w:style>
  <w:style w:type="paragraph" w:styleId="1">
    <w:name w:val="heading 1"/>
    <w:basedOn w:val="a"/>
    <w:next w:val="a"/>
    <w:uiPriority w:val="99"/>
    <w:qFormat/>
    <w:rsid w:val="000A33DC"/>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0A33DC"/>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0A33DC"/>
    <w:pPr>
      <w:keepNext/>
      <w:keepLines/>
      <w:spacing w:before="260" w:after="260" w:line="413" w:lineRule="auto"/>
      <w:outlineLvl w:val="2"/>
    </w:pPr>
    <w:rPr>
      <w:b/>
      <w:bCs/>
      <w:sz w:val="32"/>
      <w:szCs w:val="32"/>
    </w:rPr>
  </w:style>
  <w:style w:type="paragraph" w:styleId="6">
    <w:name w:val="heading 6"/>
    <w:basedOn w:val="a"/>
    <w:next w:val="a"/>
    <w:uiPriority w:val="9"/>
    <w:semiHidden/>
    <w:unhideWhenUsed/>
    <w:qFormat/>
    <w:rsid w:val="000A33DC"/>
    <w:pPr>
      <w:keepNext/>
      <w:keepLines/>
      <w:numPr>
        <w:ilvl w:val="5"/>
        <w:numId w:val="2"/>
      </w:numPr>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rsid w:val="000A33DC"/>
    <w:pPr>
      <w:spacing w:after="120"/>
    </w:pPr>
  </w:style>
  <w:style w:type="paragraph" w:styleId="a4">
    <w:name w:val="Normal Indent"/>
    <w:basedOn w:val="a"/>
    <w:qFormat/>
    <w:rsid w:val="000A33DC"/>
    <w:pPr>
      <w:adjustRightInd w:val="0"/>
      <w:spacing w:line="560" w:lineRule="exact"/>
      <w:ind w:firstLine="624"/>
      <w:jc w:val="left"/>
    </w:pPr>
    <w:rPr>
      <w:kern w:val="0"/>
      <w:szCs w:val="32"/>
    </w:rPr>
  </w:style>
  <w:style w:type="paragraph" w:styleId="a5">
    <w:name w:val="footer"/>
    <w:basedOn w:val="a"/>
    <w:link w:val="Char"/>
    <w:uiPriority w:val="99"/>
    <w:unhideWhenUsed/>
    <w:qFormat/>
    <w:rsid w:val="000A33DC"/>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0A33DC"/>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0"/>
    <w:qFormat/>
    <w:rsid w:val="000A33DC"/>
    <w:pPr>
      <w:ind w:firstLineChars="100" w:firstLine="420"/>
    </w:pPr>
    <w:rPr>
      <w:sz w:val="18"/>
      <w:szCs w:val="18"/>
    </w:rPr>
  </w:style>
  <w:style w:type="character" w:customStyle="1" w:styleId="Char0">
    <w:name w:val="页眉 Char"/>
    <w:basedOn w:val="a1"/>
    <w:link w:val="a6"/>
    <w:uiPriority w:val="99"/>
    <w:qFormat/>
    <w:rsid w:val="000A33DC"/>
    <w:rPr>
      <w:sz w:val="18"/>
      <w:szCs w:val="18"/>
    </w:rPr>
  </w:style>
  <w:style w:type="character" w:customStyle="1" w:styleId="Char">
    <w:name w:val="页脚 Char"/>
    <w:basedOn w:val="a1"/>
    <w:link w:val="a5"/>
    <w:uiPriority w:val="99"/>
    <w:qFormat/>
    <w:rsid w:val="000A33DC"/>
    <w:rPr>
      <w:sz w:val="18"/>
      <w:szCs w:val="18"/>
    </w:rPr>
  </w:style>
  <w:style w:type="paragraph" w:customStyle="1" w:styleId="CharChar1">
    <w:name w:val="标书正文 Char Char1"/>
    <w:basedOn w:val="a"/>
    <w:qFormat/>
    <w:rsid w:val="000A33DC"/>
    <w:pPr>
      <w:spacing w:line="500" w:lineRule="exact"/>
      <w:ind w:firstLineChars="225" w:firstLine="540"/>
      <w:jc w:val="left"/>
    </w:pPr>
    <w:rPr>
      <w:rFonts w:ascii="宋体" w:hAnsi="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pu.pocketuni.net/index.php?app=event&amp;mod=School&amp;act=board&amp;cat=all" TargetMode="External"/><Relationship Id="rId13" Type="http://schemas.openxmlformats.org/officeDocument/2006/relationships/hyperlink" Target="https://hpu.pocketuni.net/index.php?app=event&amp;mod=School&amp;act=board&amp;cid=all" TargetMode="External"/><Relationship Id="rId18" Type="http://schemas.openxmlformats.org/officeDocument/2006/relationships/hyperlink" Target="https://hpu.pocketuni.net/index.php?app=event&amp;mod=School&amp;act=board&amp;cid=2438" TargetMode="External"/><Relationship Id="rId26" Type="http://schemas.openxmlformats.org/officeDocument/2006/relationships/hyperlink" Target="https://hpu.pocketuni.net/index.php?app=event&amp;mod=AdminCredit2&amp;act=audited" TargetMode="External"/><Relationship Id="rId3" Type="http://schemas.openxmlformats.org/officeDocument/2006/relationships/styles" Target="styles.xml"/><Relationship Id="rId21" Type="http://schemas.openxmlformats.org/officeDocument/2006/relationships/hyperlink" Target="https://hpu.pocketuni.net/index.php?app=event&amp;mod=School&amp;act=board&amp;sid=all" TargetMode="External"/><Relationship Id="rId7" Type="http://schemas.openxmlformats.org/officeDocument/2006/relationships/endnotes" Target="endnotes.xml"/><Relationship Id="rId12" Type="http://schemas.openxmlformats.org/officeDocument/2006/relationships/hyperlink" Target="https://hpu.pocketuni.net/index.php?app=event&amp;mod=School&amp;act=board&amp;cat=nofinish" TargetMode="External"/><Relationship Id="rId17" Type="http://schemas.openxmlformats.org/officeDocument/2006/relationships/hyperlink" Target="https://hpu.pocketuni.net/index.php?app=event&amp;mod=School&amp;act=board&amp;cid=2437" TargetMode="External"/><Relationship Id="rId25" Type="http://schemas.openxmlformats.org/officeDocument/2006/relationships/hyperlink" Target="https://hpu.pocketuni.net/index.php?app=event&amp;mod=AdminCredit2&amp;act=index" TargetMode="External"/><Relationship Id="rId2" Type="http://schemas.openxmlformats.org/officeDocument/2006/relationships/numbering" Target="numbering.xml"/><Relationship Id="rId16" Type="http://schemas.openxmlformats.org/officeDocument/2006/relationships/hyperlink" Target="https://hpu.pocketuni.net/index.php?app=event&amp;mod=School&amp;act=board&amp;cid=2440" TargetMode="External"/><Relationship Id="rId20" Type="http://schemas.openxmlformats.org/officeDocument/2006/relationships/hyperlink" Target="https://hpu.pocketuni.net/index.php?app=event&amp;mod=School&amp;act=board&amp;cid=24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pu.pocketuni.net/index.php?app=event&amp;mod=School&amp;act=board&amp;cat=launch" TargetMode="External"/><Relationship Id="rId24" Type="http://schemas.openxmlformats.org/officeDocument/2006/relationships/hyperlink" Target="https://hpu.pocketuni.net/javascript:void(0)" TargetMode="External"/><Relationship Id="rId5" Type="http://schemas.openxmlformats.org/officeDocument/2006/relationships/webSettings" Target="webSettings.xml"/><Relationship Id="rId15" Type="http://schemas.openxmlformats.org/officeDocument/2006/relationships/hyperlink" Target="https://hpu.pocketuni.net/index.php?app=event&amp;mod=School&amp;act=board&amp;cid=2439" TargetMode="External"/><Relationship Id="rId23" Type="http://schemas.openxmlformats.org/officeDocument/2006/relationships/hyperlink" Target="https://hpu.pocketuni.net/javascript:void(0)" TargetMode="External"/><Relationship Id="rId28" Type="http://schemas.openxmlformats.org/officeDocument/2006/relationships/hyperlink" Target="https://hpu.pocketuni.net/index.php?app=event&amp;mod=AdminCredit2&amp;act=trash" TargetMode="External"/><Relationship Id="rId10" Type="http://schemas.openxmlformats.org/officeDocument/2006/relationships/hyperlink" Target="https://hpu.pocketuni.net/index.php?app=event&amp;mod=School&amp;act=board&amp;cat=join" TargetMode="External"/><Relationship Id="rId19" Type="http://schemas.openxmlformats.org/officeDocument/2006/relationships/hyperlink" Target="https://hpu.pocketuni.net/index.php?app=event&amp;mod=School&amp;act=board&amp;cid=2442" TargetMode="External"/><Relationship Id="rId4" Type="http://schemas.openxmlformats.org/officeDocument/2006/relationships/settings" Target="settings.xml"/><Relationship Id="rId9" Type="http://schemas.openxmlformats.org/officeDocument/2006/relationships/hyperlink" Target="https://hpu.pocketuni.net/index.php?app=event&amp;mod=School&amp;act=board&amp;cat=top" TargetMode="External"/><Relationship Id="rId14" Type="http://schemas.openxmlformats.org/officeDocument/2006/relationships/hyperlink" Target="https://hpu.pocketuni.net/index.php?app=event&amp;mod=School&amp;act=board&amp;cid=2443" TargetMode="External"/><Relationship Id="rId22" Type="http://schemas.openxmlformats.org/officeDocument/2006/relationships/hyperlink" Target="https://hpu.pocketuni.net/javascript:void(0)" TargetMode="External"/><Relationship Id="rId27" Type="http://schemas.openxmlformats.org/officeDocument/2006/relationships/hyperlink" Target="https://hpu.pocketuni.net/index.php?app=event&amp;mod=AdminCredit2&amp;act=reject"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4886</Words>
  <Characters>27853</Characters>
  <Application>Microsoft Office Word</Application>
  <DocSecurity>0</DocSecurity>
  <Lines>232</Lines>
  <Paragraphs>65</Paragraphs>
  <ScaleCrop>false</ScaleCrop>
  <Company>Microsoft</Company>
  <LinksUpToDate>false</LinksUpToDate>
  <CharactersWithSpaces>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Myz</cp:lastModifiedBy>
  <cp:revision>34</cp:revision>
  <dcterms:created xsi:type="dcterms:W3CDTF">2021-05-28T03:17:00Z</dcterms:created>
  <dcterms:modified xsi:type="dcterms:W3CDTF">2021-06-24T02:41:00Z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D4AF8C0704EA4FACAE7E3607E8A1788D</vt:lpwstr>
  </property>
</Properties>
</file>